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731887500"/>
        <w:docPartObj>
          <w:docPartGallery w:val="Cover Pages"/>
          <w:docPartUnique/>
        </w:docPartObj>
      </w:sdtPr>
      <w:sdtEndPr>
        <w:rPr>
          <w:lang w:val="sr-Cyrl-RS"/>
        </w:rPr>
      </w:sdtEndPr>
      <w:sdtContent>
        <w:p w14:paraId="0291D52C" w14:textId="2B77F278" w:rsidR="00C81ACF" w:rsidRDefault="00C81ACF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2FAB9E60" wp14:editId="4C1B4796">
                    <wp:simplePos x="0" y="0"/>
                    <wp:positionH relativeFrom="page">
                      <wp:posOffset>443753</wp:posOffset>
                    </wp:positionH>
                    <wp:positionV relativeFrom="page">
                      <wp:posOffset>484094</wp:posOffset>
                    </wp:positionV>
                    <wp:extent cx="6858000" cy="7950557"/>
                    <wp:effectExtent l="0" t="0" r="0" b="0"/>
                    <wp:wrapNone/>
                    <wp:docPr id="119" name="Group 11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7950557"/>
                              <a:chOff x="0" y="0"/>
                              <a:chExt cx="6858000" cy="7458382"/>
                            </a:xfrm>
                          </wpg:grpSpPr>
                          <wps:wsp>
                            <wps:cNvPr id="120" name="Rectangle 120"/>
                            <wps:cNvSpPr/>
                            <wps:spPr>
                              <a:xfrm>
                                <a:off x="0" y="7315200"/>
                                <a:ext cx="6858000" cy="1431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Text Box 122"/>
                            <wps:cNvSpPr txBox="1"/>
                            <wps:spPr>
                              <a:xfrm>
                                <a:off x="0" y="0"/>
                                <a:ext cx="6858000" cy="7315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pacing w:val="-10"/>
                                      <w:kern w:val="28"/>
                                      <w:sz w:val="56"/>
                                      <w:szCs w:val="56"/>
                                      <w:lang w:val="sr-Cyrl-RS"/>
                                    </w:rPr>
                                    <w:alias w:val="Title"/>
                                    <w:tag w:val=""/>
                                    <w:id w:val="-1476986296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2BF2FD1D" w14:textId="6EA5697C" w:rsidR="00C81ACF" w:rsidRDefault="000F2C9B" w:rsidP="000F2C9B">
                                      <w:pPr>
                                        <w:pStyle w:val="NoSpacing"/>
                                        <w:pBdr>
                                          <w:bottom w:val="single" w:sz="6" w:space="4" w:color="7F7F7F" w:themeColor="text1" w:themeTint="80"/>
                                        </w:pBd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olor w:val="595959" w:themeColor="text1" w:themeTint="A6"/>
                                          <w:sz w:val="108"/>
                                          <w:szCs w:val="108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pacing w:val="-10"/>
                                          <w:kern w:val="28"/>
                                          <w:sz w:val="56"/>
                                          <w:szCs w:val="56"/>
                                          <w:lang w:val="sr-Cyrl-RS"/>
                                        </w:rPr>
                                        <w:t>Упоредни преглед изабраних показатеља за 12 ЈЛС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pacing w:val="-10"/>
                                      <w:kern w:val="28"/>
                                      <w:sz w:val="44"/>
                                      <w:szCs w:val="44"/>
                                      <w:lang w:val="sr-Cyrl-RS"/>
                                    </w:rPr>
                                    <w:alias w:val="Subtitle"/>
                                    <w:tag w:val=""/>
                                    <w:id w:val="15734622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p w14:paraId="23E51336" w14:textId="03CBD94B" w:rsidR="00C81ACF" w:rsidRPr="000F2C9B" w:rsidRDefault="00C81ACF">
                                      <w:pPr>
                                        <w:pStyle w:val="NoSpacing"/>
                                        <w:spacing w:before="240"/>
                                        <w:rPr>
                                          <w:caps/>
                                          <w:color w:val="44546A" w:themeColor="text2"/>
                                          <w:sz w:val="44"/>
                                          <w:szCs w:val="44"/>
                                        </w:rPr>
                                      </w:pPr>
                                      <w:r w:rsidRPr="000F2C9B">
                                        <w:rPr>
                                          <w:rFonts w:asciiTheme="majorHAnsi" w:eastAsiaTheme="majorEastAsia" w:hAnsiTheme="majorHAnsi" w:cstheme="majorBidi"/>
                                          <w:spacing w:val="-10"/>
                                          <w:kern w:val="28"/>
                                          <w:sz w:val="44"/>
                                          <w:szCs w:val="44"/>
                                          <w:lang w:val="sr-Cyrl-RS"/>
                                        </w:rPr>
                                        <w:t>енергетика и животна средина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457200" rIns="457200" bIns="4572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FAB9E60" id="Group 119" o:spid="_x0000_s1026" style="position:absolute;left:0;text-align:left;margin-left:34.95pt;margin-top:38.1pt;width:540pt;height:626.05pt;z-index:-251657216;mso-position-horizontal-relative:page;mso-position-vertical-relative:page" coordsize="68580,7458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">
                    <v:rect id="Rectangle 120" o:spid="_x0000_s1027" style="position:absolute;top:73152;width:68580;height:143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" fillcolor="#4472c4 [3204]" stroked="f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2" o:spid="_x0000_s1028" type="#_x0000_t202" style="position:absolute;width:68580;height:7315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" filled="f" stroked="f" strokeweight=".5pt">
                      <v:textbox inset="36pt,36pt,36pt,36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pacing w:val="-10"/>
                                <w:kern w:val="28"/>
                                <w:sz w:val="56"/>
                                <w:szCs w:val="56"/>
                                <w:lang w:val="sr-Cyrl-RS"/>
                              </w:rPr>
                              <w:alias w:val="Title"/>
                              <w:tag w:val=""/>
                              <w:id w:val="-147698629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2BF2FD1D" w14:textId="6EA5697C" w:rsidR="00C81ACF" w:rsidRDefault="000F2C9B" w:rsidP="000F2C9B">
                                <w:pPr>
                                  <w:pStyle w:val="NoSpacing"/>
                                  <w:pBdr>
                                    <w:bottom w:val="single" w:sz="6" w:space="4" w:color="7F7F7F" w:themeColor="text1" w:themeTint="80"/>
                                  </w:pBd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595959" w:themeColor="text1" w:themeTint="A6"/>
                                    <w:sz w:val="108"/>
                                    <w:szCs w:val="108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spacing w:val="-10"/>
                                    <w:kern w:val="28"/>
                                    <w:sz w:val="56"/>
                                    <w:szCs w:val="56"/>
                                    <w:lang w:val="sr-Cyrl-RS"/>
                                  </w:rPr>
                                  <w:t>Упоредни преглед изабраних показатеља за 12 ЈЛС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pacing w:val="-10"/>
                                <w:kern w:val="28"/>
                                <w:sz w:val="44"/>
                                <w:szCs w:val="44"/>
                                <w:lang w:val="sr-Cyrl-RS"/>
                              </w:rPr>
                              <w:alias w:val="Subtitle"/>
                              <w:tag w:val=""/>
                              <w:id w:val="15734622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 w14:paraId="23E51336" w14:textId="03CBD94B" w:rsidR="00C81ACF" w:rsidRPr="000F2C9B" w:rsidRDefault="00C81ACF">
                                <w:pPr>
                                  <w:pStyle w:val="NoSpacing"/>
                                  <w:spacing w:before="240"/>
                                  <w:rPr>
                                    <w:caps/>
                                    <w:color w:val="44546A" w:themeColor="text2"/>
                                    <w:sz w:val="44"/>
                                    <w:szCs w:val="44"/>
                                  </w:rPr>
                                </w:pPr>
                                <w:r w:rsidRPr="000F2C9B">
                                  <w:rPr>
                                    <w:rFonts w:asciiTheme="majorHAnsi" w:eastAsiaTheme="majorEastAsia" w:hAnsiTheme="majorHAnsi" w:cstheme="majorBidi"/>
                                    <w:spacing w:val="-10"/>
                                    <w:kern w:val="28"/>
                                    <w:sz w:val="44"/>
                                    <w:szCs w:val="44"/>
                                    <w:lang w:val="sr-Cyrl-RS"/>
                                  </w:rPr>
                                  <w:t>енергетика и животна средина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2A4367C5" w14:textId="2536ED61" w:rsidR="00C81ACF" w:rsidRDefault="00C81ACF">
          <w:pPr>
            <w:spacing w:after="0" w:line="240" w:lineRule="auto"/>
            <w:jc w:val="left"/>
            <w:rPr>
              <w:rFonts w:asciiTheme="majorHAnsi" w:eastAsiaTheme="majorEastAsia" w:hAnsiTheme="majorHAnsi" w:cstheme="majorBidi"/>
              <w:spacing w:val="-10"/>
              <w:kern w:val="28"/>
              <w:sz w:val="56"/>
              <w:szCs w:val="56"/>
              <w:lang w:val="sr-Cyrl-RS"/>
            </w:rPr>
          </w:pPr>
          <w:r>
            <w:rPr>
              <w:lang w:val="sr-Cyrl-RS"/>
            </w:rPr>
            <w:br w:type="page"/>
          </w:r>
        </w:p>
      </w:sdtContent>
    </w:sdt>
    <w:sdt>
      <w:sdtPr>
        <w:rPr>
          <w:rFonts w:ascii="Tahoma" w:eastAsia="Times New Roman" w:hAnsi="Tahoma" w:cs="Times New Roman"/>
          <w:b w:val="0"/>
          <w:bCs w:val="0"/>
          <w:color w:val="auto"/>
          <w:sz w:val="22"/>
          <w:szCs w:val="24"/>
          <w:lang w:val="en-RS" w:eastAsia="en-GB"/>
        </w:rPr>
        <w:id w:val="90728050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E74F19A" w14:textId="64561079" w:rsidR="00716F56" w:rsidRPr="00716F56" w:rsidRDefault="00716F56">
          <w:pPr>
            <w:pStyle w:val="TOCHeading"/>
            <w:rPr>
              <w:lang w:val="sr-Cyrl-RS"/>
            </w:rPr>
          </w:pPr>
          <w:r>
            <w:rPr>
              <w:lang w:val="sr-Cyrl-RS"/>
            </w:rPr>
            <w:t>Садржај</w:t>
          </w:r>
        </w:p>
        <w:p w14:paraId="444E04E9" w14:textId="379339A0" w:rsidR="00716F56" w:rsidRDefault="00716F56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22016062" w:history="1">
            <w:r w:rsidRPr="00BA738B">
              <w:rPr>
                <w:rStyle w:val="Hyperlink"/>
                <w:noProof/>
                <w:lang w:val="sr-Cyrl-RS"/>
              </w:rPr>
              <w:t>Водоснабдевање, канализација и прерада отпадних вода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_Toc122016062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F277B" w14:textId="500EBD6B" w:rsidR="00716F56" w:rsidRDefault="00000000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22016063" w:history="1">
            <w:r w:rsidR="00716F56" w:rsidRPr="00BA738B">
              <w:rPr>
                <w:rStyle w:val="Hyperlink"/>
                <w:noProof/>
                <w:lang w:val="sr-Cyrl-RS"/>
              </w:rPr>
              <w:t>Квалитет ваздуха</w:t>
            </w:r>
            <w:r w:rsidR="00716F56">
              <w:rPr>
                <w:noProof/>
                <w:webHidden/>
              </w:rPr>
              <w:tab/>
            </w:r>
            <w:r w:rsidR="00716F56">
              <w:rPr>
                <w:noProof/>
                <w:webHidden/>
              </w:rPr>
              <w:fldChar w:fldCharType="begin"/>
            </w:r>
            <w:r w:rsidR="00716F56">
              <w:rPr>
                <w:noProof/>
                <w:webHidden/>
              </w:rPr>
              <w:instrText xml:space="preserve"> PAGEREF _Toc122016063 \h </w:instrText>
            </w:r>
            <w:r w:rsidR="00716F56">
              <w:rPr>
                <w:noProof/>
                <w:webHidden/>
              </w:rPr>
            </w:r>
            <w:r w:rsidR="00716F56">
              <w:rPr>
                <w:noProof/>
                <w:webHidden/>
              </w:rPr>
              <w:fldChar w:fldCharType="separate"/>
            </w:r>
            <w:r w:rsidR="00716F56">
              <w:rPr>
                <w:noProof/>
                <w:webHidden/>
              </w:rPr>
              <w:t>3</w:t>
            </w:r>
            <w:r w:rsidR="00716F56">
              <w:rPr>
                <w:noProof/>
                <w:webHidden/>
              </w:rPr>
              <w:fldChar w:fldCharType="end"/>
            </w:r>
          </w:hyperlink>
        </w:p>
        <w:p w14:paraId="463A3C13" w14:textId="59A2F9C9" w:rsidR="00716F56" w:rsidRDefault="00000000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22016064" w:history="1">
            <w:r w:rsidR="00716F56" w:rsidRPr="00BA738B">
              <w:rPr>
                <w:rStyle w:val="Hyperlink"/>
                <w:noProof/>
                <w:lang w:val="sr-Cyrl-RS"/>
              </w:rPr>
              <w:t>Губици и поузданост снабдевања електричном енергијом</w:t>
            </w:r>
            <w:r w:rsidR="00716F56">
              <w:rPr>
                <w:noProof/>
                <w:webHidden/>
              </w:rPr>
              <w:tab/>
            </w:r>
            <w:r w:rsidR="00716F56">
              <w:rPr>
                <w:noProof/>
                <w:webHidden/>
              </w:rPr>
              <w:fldChar w:fldCharType="begin"/>
            </w:r>
            <w:r w:rsidR="00716F56">
              <w:rPr>
                <w:noProof/>
                <w:webHidden/>
              </w:rPr>
              <w:instrText xml:space="preserve"> PAGEREF _Toc122016064 \h </w:instrText>
            </w:r>
            <w:r w:rsidR="00716F56">
              <w:rPr>
                <w:noProof/>
                <w:webHidden/>
              </w:rPr>
            </w:r>
            <w:r w:rsidR="00716F56">
              <w:rPr>
                <w:noProof/>
                <w:webHidden/>
              </w:rPr>
              <w:fldChar w:fldCharType="separate"/>
            </w:r>
            <w:r w:rsidR="00716F56">
              <w:rPr>
                <w:noProof/>
                <w:webHidden/>
              </w:rPr>
              <w:t>4</w:t>
            </w:r>
            <w:r w:rsidR="00716F56">
              <w:rPr>
                <w:noProof/>
                <w:webHidden/>
              </w:rPr>
              <w:fldChar w:fldCharType="end"/>
            </w:r>
          </w:hyperlink>
        </w:p>
        <w:p w14:paraId="431F8D0E" w14:textId="7A920EDA" w:rsidR="00716F56" w:rsidRDefault="00000000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22016065" w:history="1">
            <w:r w:rsidR="00716F56" w:rsidRPr="00BA738B">
              <w:rPr>
                <w:rStyle w:val="Hyperlink"/>
                <w:noProof/>
                <w:lang w:val="sr-Cyrl-RS"/>
              </w:rPr>
              <w:t xml:space="preserve">Приказ буџетских расхода везаних за </w:t>
            </w:r>
            <w:r w:rsidR="00716F56" w:rsidRPr="00BA738B">
              <w:rPr>
                <w:rStyle w:val="Hyperlink"/>
                <w:noProof/>
                <w:lang w:val="sr-Cyrl-RS" w:eastAsia="sr-Latn-RS"/>
              </w:rPr>
              <w:t>аналитички конто 421000 који обухвата сталне трошкове</w:t>
            </w:r>
            <w:r w:rsidR="00716F56">
              <w:rPr>
                <w:noProof/>
                <w:webHidden/>
              </w:rPr>
              <w:tab/>
            </w:r>
            <w:r w:rsidR="00716F56">
              <w:rPr>
                <w:noProof/>
                <w:webHidden/>
              </w:rPr>
              <w:fldChar w:fldCharType="begin"/>
            </w:r>
            <w:r w:rsidR="00716F56">
              <w:rPr>
                <w:noProof/>
                <w:webHidden/>
              </w:rPr>
              <w:instrText xml:space="preserve"> PAGEREF _Toc122016065 \h </w:instrText>
            </w:r>
            <w:r w:rsidR="00716F56">
              <w:rPr>
                <w:noProof/>
                <w:webHidden/>
              </w:rPr>
            </w:r>
            <w:r w:rsidR="00716F56">
              <w:rPr>
                <w:noProof/>
                <w:webHidden/>
              </w:rPr>
              <w:fldChar w:fldCharType="separate"/>
            </w:r>
            <w:r w:rsidR="00716F56">
              <w:rPr>
                <w:noProof/>
                <w:webHidden/>
              </w:rPr>
              <w:t>5</w:t>
            </w:r>
            <w:r w:rsidR="00716F56">
              <w:rPr>
                <w:noProof/>
                <w:webHidden/>
              </w:rPr>
              <w:fldChar w:fldCharType="end"/>
            </w:r>
          </w:hyperlink>
        </w:p>
        <w:p w14:paraId="2C732662" w14:textId="5330B779" w:rsidR="00716F56" w:rsidRDefault="00000000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22016066" w:history="1">
            <w:r w:rsidR="00716F56" w:rsidRPr="00BA738B">
              <w:rPr>
                <w:rStyle w:val="Hyperlink"/>
                <w:noProof/>
                <w:lang w:val="sr-Cyrl-RS"/>
              </w:rPr>
              <w:t>Потрошња енергије за јавну расвету</w:t>
            </w:r>
            <w:r w:rsidR="00716F56">
              <w:rPr>
                <w:noProof/>
                <w:webHidden/>
              </w:rPr>
              <w:tab/>
            </w:r>
            <w:r w:rsidR="00716F56">
              <w:rPr>
                <w:noProof/>
                <w:webHidden/>
              </w:rPr>
              <w:fldChar w:fldCharType="begin"/>
            </w:r>
            <w:r w:rsidR="00716F56">
              <w:rPr>
                <w:noProof/>
                <w:webHidden/>
              </w:rPr>
              <w:instrText xml:space="preserve"> PAGEREF _Toc122016066 \h </w:instrText>
            </w:r>
            <w:r w:rsidR="00716F56">
              <w:rPr>
                <w:noProof/>
                <w:webHidden/>
              </w:rPr>
            </w:r>
            <w:r w:rsidR="00716F56">
              <w:rPr>
                <w:noProof/>
                <w:webHidden/>
              </w:rPr>
              <w:fldChar w:fldCharType="separate"/>
            </w:r>
            <w:r w:rsidR="00716F56">
              <w:rPr>
                <w:noProof/>
                <w:webHidden/>
              </w:rPr>
              <w:t>5</w:t>
            </w:r>
            <w:r w:rsidR="00716F56">
              <w:rPr>
                <w:noProof/>
                <w:webHidden/>
              </w:rPr>
              <w:fldChar w:fldCharType="end"/>
            </w:r>
          </w:hyperlink>
        </w:p>
        <w:p w14:paraId="58943E57" w14:textId="44B92B93" w:rsidR="00716F56" w:rsidRDefault="00000000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22016067" w:history="1">
            <w:r w:rsidR="00716F56" w:rsidRPr="00BA738B">
              <w:rPr>
                <w:rStyle w:val="Hyperlink"/>
                <w:noProof/>
                <w:lang w:val="sr-Cyrl-RS"/>
              </w:rPr>
              <w:t>Енергетска ефикасност</w:t>
            </w:r>
            <w:r w:rsidR="00716F56" w:rsidRPr="00BA738B">
              <w:rPr>
                <w:rStyle w:val="Hyperlink"/>
                <w:noProof/>
                <w:lang w:val="sr-Latn-RS"/>
              </w:rPr>
              <w:t xml:space="preserve"> </w:t>
            </w:r>
            <w:r w:rsidR="00716F56" w:rsidRPr="00BA738B">
              <w:rPr>
                <w:rStyle w:val="Hyperlink"/>
                <w:noProof/>
                <w:lang w:val="sr-Cyrl-RS"/>
              </w:rPr>
              <w:t xml:space="preserve"> дистрибуирани обновљиви извори енергије</w:t>
            </w:r>
            <w:r w:rsidR="00716F56">
              <w:rPr>
                <w:noProof/>
                <w:webHidden/>
              </w:rPr>
              <w:tab/>
            </w:r>
            <w:r w:rsidR="00716F56">
              <w:rPr>
                <w:noProof/>
                <w:webHidden/>
              </w:rPr>
              <w:fldChar w:fldCharType="begin"/>
            </w:r>
            <w:r w:rsidR="00716F56">
              <w:rPr>
                <w:noProof/>
                <w:webHidden/>
              </w:rPr>
              <w:instrText xml:space="preserve"> PAGEREF _Toc122016067 \h </w:instrText>
            </w:r>
            <w:r w:rsidR="00716F56">
              <w:rPr>
                <w:noProof/>
                <w:webHidden/>
              </w:rPr>
            </w:r>
            <w:r w:rsidR="00716F56">
              <w:rPr>
                <w:noProof/>
                <w:webHidden/>
              </w:rPr>
              <w:fldChar w:fldCharType="separate"/>
            </w:r>
            <w:r w:rsidR="00716F56">
              <w:rPr>
                <w:noProof/>
                <w:webHidden/>
              </w:rPr>
              <w:t>7</w:t>
            </w:r>
            <w:r w:rsidR="00716F56">
              <w:rPr>
                <w:noProof/>
                <w:webHidden/>
              </w:rPr>
              <w:fldChar w:fldCharType="end"/>
            </w:r>
          </w:hyperlink>
        </w:p>
        <w:p w14:paraId="4A28670C" w14:textId="62E65D29" w:rsidR="00716F56" w:rsidRDefault="00000000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22016068" w:history="1">
            <w:r w:rsidR="00716F56" w:rsidRPr="00BA738B">
              <w:rPr>
                <w:rStyle w:val="Hyperlink"/>
                <w:noProof/>
                <w:lang w:val="sr-Cyrl-RS"/>
              </w:rPr>
              <w:t>Упоредни приказ процентуалних буџетских издвајања по функционалним класификацијама и програмима за 12 ЈЛС</w:t>
            </w:r>
            <w:r w:rsidR="00716F56">
              <w:rPr>
                <w:noProof/>
                <w:webHidden/>
              </w:rPr>
              <w:tab/>
            </w:r>
            <w:r w:rsidR="00716F56">
              <w:rPr>
                <w:noProof/>
                <w:webHidden/>
              </w:rPr>
              <w:fldChar w:fldCharType="begin"/>
            </w:r>
            <w:r w:rsidR="00716F56">
              <w:rPr>
                <w:noProof/>
                <w:webHidden/>
              </w:rPr>
              <w:instrText xml:space="preserve"> PAGEREF _Toc122016068 \h </w:instrText>
            </w:r>
            <w:r w:rsidR="00716F56">
              <w:rPr>
                <w:noProof/>
                <w:webHidden/>
              </w:rPr>
            </w:r>
            <w:r w:rsidR="00716F56">
              <w:rPr>
                <w:noProof/>
                <w:webHidden/>
              </w:rPr>
              <w:fldChar w:fldCharType="separate"/>
            </w:r>
            <w:r w:rsidR="00716F56">
              <w:rPr>
                <w:noProof/>
                <w:webHidden/>
              </w:rPr>
              <w:t>9</w:t>
            </w:r>
            <w:r w:rsidR="00716F56">
              <w:rPr>
                <w:noProof/>
                <w:webHidden/>
              </w:rPr>
              <w:fldChar w:fldCharType="end"/>
            </w:r>
          </w:hyperlink>
        </w:p>
        <w:p w14:paraId="6765941C" w14:textId="3A90D61F" w:rsidR="00716F56" w:rsidRDefault="00716F56">
          <w:r>
            <w:rPr>
              <w:b/>
              <w:bCs/>
              <w:noProof/>
            </w:rPr>
            <w:fldChar w:fldCharType="end"/>
          </w:r>
        </w:p>
      </w:sdtContent>
    </w:sdt>
    <w:p w14:paraId="4B28BB26" w14:textId="0B3D67D8" w:rsidR="00716F56" w:rsidRDefault="00716F56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r>
        <w:rPr>
          <w:lang w:val="sr-Cyrl-RS"/>
        </w:rPr>
        <w:fldChar w:fldCharType="begin"/>
      </w:r>
      <w:r>
        <w:rPr>
          <w:lang w:val="sr-Cyrl-RS"/>
        </w:rPr>
        <w:instrText xml:space="preserve"> TOC \h \z \c "Табела" </w:instrText>
      </w:r>
      <w:r>
        <w:rPr>
          <w:lang w:val="sr-Cyrl-RS"/>
        </w:rPr>
        <w:fldChar w:fldCharType="separate"/>
      </w:r>
      <w:hyperlink w:anchor="_Toc122016454" w:history="1">
        <w:r w:rsidRPr="00D63C05">
          <w:rPr>
            <w:rStyle w:val="Hyperlink"/>
            <w:noProof/>
            <w:lang w:val="sr-Cyrl-RS"/>
          </w:rPr>
          <w:t>Табела 1 Проценти физичко-хемијске и микробиолошке неисправности у водоводима 12 ЈЛС 2021. години. Извор: Институт за јавно здравље Србије, Извештај о здравственој исправности воде за пиће јавних водовода и водних објеката за  2021. годину.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_Toc122016454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A074A6" w14:textId="475BB625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55" w:history="1">
        <w:r w:rsidR="00716F56" w:rsidRPr="00D63C05">
          <w:rPr>
            <w:rStyle w:val="Hyperlink"/>
            <w:noProof/>
            <w:lang w:val="sr-Cyrl-RS"/>
          </w:rPr>
          <w:t>Табела 2 Подаци о захваћеним и пречишћеним водама на територији 12 ЈЛС у 2020. години. Извор: Општине и региони у Републици Србији за 2021. годину. Републички завод за статистику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_Toc122016455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4</w:t>
        </w:r>
        <w:r w:rsidR="00716F56">
          <w:rPr>
            <w:noProof/>
            <w:webHidden/>
          </w:rPr>
          <w:fldChar w:fldCharType="end"/>
        </w:r>
      </w:hyperlink>
    </w:p>
    <w:p w14:paraId="4AA7E7F6" w14:textId="22496DAF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56" w:history="1">
        <w:r w:rsidR="00716F56" w:rsidRPr="00D63C05">
          <w:rPr>
            <w:rStyle w:val="Hyperlink"/>
            <w:noProof/>
          </w:rPr>
          <w:t>Табела 3</w:t>
        </w:r>
        <w:r w:rsidR="00716F56" w:rsidRPr="00D63C05">
          <w:rPr>
            <w:rStyle w:val="Hyperlink"/>
            <w:noProof/>
            <w:lang w:val="sr-Cyrl-RS"/>
          </w:rPr>
          <w:t xml:space="preserve"> Показатељи поузданости снабдевања и губитака електричне енергије у дистрибутивним огранцима којима припадају ЈЛС за 2021. годину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_Toc122016456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5</w:t>
        </w:r>
        <w:r w:rsidR="00716F56">
          <w:rPr>
            <w:noProof/>
            <w:webHidden/>
          </w:rPr>
          <w:fldChar w:fldCharType="end"/>
        </w:r>
      </w:hyperlink>
    </w:p>
    <w:p w14:paraId="6D6DC3FF" w14:textId="77777777" w:rsidR="00716F56" w:rsidRDefault="00716F56" w:rsidP="00716F56">
      <w:pPr>
        <w:rPr>
          <w:noProof/>
        </w:rPr>
      </w:pPr>
      <w:r>
        <w:rPr>
          <w:lang w:val="sr-Cyrl-RS"/>
        </w:rPr>
        <w:fldChar w:fldCharType="end"/>
      </w:r>
      <w:r>
        <w:rPr>
          <w:lang w:val="sr-Cyrl-RS"/>
        </w:rPr>
        <w:fldChar w:fldCharType="begin"/>
      </w:r>
      <w:r>
        <w:rPr>
          <w:lang w:val="sr-Cyrl-RS"/>
        </w:rPr>
        <w:instrText xml:space="preserve"> TOC \h \z \c "Слика" </w:instrText>
      </w:r>
      <w:r>
        <w:rPr>
          <w:lang w:val="sr-Cyrl-RS"/>
        </w:rPr>
        <w:fldChar w:fldCharType="separate"/>
      </w:r>
    </w:p>
    <w:p w14:paraId="2705018D" w14:textId="14F1063C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59" w:history="1">
        <w:r w:rsidR="00716F56" w:rsidRPr="006B7234">
          <w:rPr>
            <w:rStyle w:val="Hyperlink"/>
            <w:noProof/>
          </w:rPr>
          <w:t>Слика 1</w:t>
        </w:r>
        <w:r w:rsidR="00716F56" w:rsidRPr="006B7234">
          <w:rPr>
            <w:rStyle w:val="Hyperlink"/>
            <w:noProof/>
            <w:lang w:val="sr-Cyrl-RS"/>
          </w:rPr>
          <w:t xml:space="preserve"> Проценат домаћинстава прикључених на водоводну и канализациону мрежу у 2020. години. Извор: Аналитички сервис ЈЛС 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_Toc122016459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3</w:t>
        </w:r>
        <w:r w:rsidR="00716F56">
          <w:rPr>
            <w:noProof/>
            <w:webHidden/>
          </w:rPr>
          <w:fldChar w:fldCharType="end"/>
        </w:r>
      </w:hyperlink>
    </w:p>
    <w:p w14:paraId="06195811" w14:textId="799FABAF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0" w:history="1">
        <w:r w:rsidR="00716F56" w:rsidRPr="006B7234">
          <w:rPr>
            <w:rStyle w:val="Hyperlink"/>
            <w:noProof/>
          </w:rPr>
          <w:t>Слика 2</w:t>
        </w:r>
        <w:r w:rsidR="00716F56" w:rsidRPr="006B7234">
          <w:rPr>
            <w:rStyle w:val="Hyperlink"/>
            <w:noProof/>
            <w:lang w:val="sr-Cyrl-RS"/>
          </w:rPr>
          <w:t xml:space="preserve"> Укупно захваћене и укупно пречишћене воде у 12 ЈЛС ( м³ по становнику). Извор: Општине и региони у Републици Србији за 2021. годину. Републички завод за статистику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_Toc122016460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5</w:t>
        </w:r>
        <w:r w:rsidR="00716F56">
          <w:rPr>
            <w:noProof/>
            <w:webHidden/>
          </w:rPr>
          <w:fldChar w:fldCharType="end"/>
        </w:r>
      </w:hyperlink>
    </w:p>
    <w:p w14:paraId="15542F7D" w14:textId="2C83ED1C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1" w:history="1">
        <w:r w:rsidR="00716F56" w:rsidRPr="006B7234">
          <w:rPr>
            <w:rStyle w:val="Hyperlink"/>
            <w:noProof/>
          </w:rPr>
          <w:t>Слика 3</w:t>
        </w:r>
        <w:r w:rsidR="00716F56" w:rsidRPr="006B7234">
          <w:rPr>
            <w:rStyle w:val="Hyperlink"/>
            <w:noProof/>
            <w:lang w:val="sr-Cyrl-RS"/>
          </w:rPr>
          <w:t xml:space="preserve"> Процентуални удео расхода за конто 421000 у укупним буџетским расходима ЈЛС. Извор: СКГО, РСЈП, рачуница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_Toc122016461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6</w:t>
        </w:r>
        <w:r w:rsidR="00716F56">
          <w:rPr>
            <w:noProof/>
            <w:webHidden/>
          </w:rPr>
          <w:fldChar w:fldCharType="end"/>
        </w:r>
      </w:hyperlink>
    </w:p>
    <w:p w14:paraId="59AE816F" w14:textId="6ADCB3E3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2" w:history="1">
        <w:r w:rsidR="00716F56" w:rsidRPr="006B7234">
          <w:rPr>
            <w:rStyle w:val="Hyperlink"/>
            <w:noProof/>
          </w:rPr>
          <w:t>Слика 4</w:t>
        </w:r>
        <w:r w:rsidR="00716F56" w:rsidRPr="006B7234">
          <w:rPr>
            <w:rStyle w:val="Hyperlink"/>
            <w:noProof/>
            <w:lang w:val="sr-Cyrl-RS"/>
          </w:rPr>
          <w:t xml:space="preserve"> Потрошња електричне енергије за јавну расвету (</w:t>
        </w:r>
        <w:r w:rsidR="00716F56" w:rsidRPr="006B7234">
          <w:rPr>
            <w:rStyle w:val="Hyperlink"/>
            <w:noProof/>
            <w:lang w:val="en-US"/>
          </w:rPr>
          <w:t xml:space="preserve">kWh) </w:t>
        </w:r>
        <w:r w:rsidR="00716F56" w:rsidRPr="006B7234">
          <w:rPr>
            <w:rStyle w:val="Hyperlink"/>
            <w:noProof/>
            <w:lang w:val="sr-Cyrl-RS"/>
          </w:rPr>
          <w:t>у</w:t>
        </w:r>
        <w:r w:rsidR="00716F56" w:rsidRPr="006B7234">
          <w:rPr>
            <w:rStyle w:val="Hyperlink"/>
            <w:noProof/>
            <w:lang w:val="en-US"/>
          </w:rPr>
          <w:t xml:space="preserve"> 12 </w:t>
        </w:r>
        <w:r w:rsidR="00716F56" w:rsidRPr="006B7234">
          <w:rPr>
            <w:rStyle w:val="Hyperlink"/>
            <w:noProof/>
            <w:lang w:val="sr-Cyrl-RS"/>
          </w:rPr>
          <w:t>ЈЛС. Извор: Различити извори података за различите године, рачуница.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_Toc122016462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7</w:t>
        </w:r>
        <w:r w:rsidR="00716F56">
          <w:rPr>
            <w:noProof/>
            <w:webHidden/>
          </w:rPr>
          <w:fldChar w:fldCharType="end"/>
        </w:r>
      </w:hyperlink>
    </w:p>
    <w:p w14:paraId="16A873EA" w14:textId="61D4734F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3" w:history="1">
        <w:r w:rsidR="00716F56" w:rsidRPr="006B7234">
          <w:rPr>
            <w:rStyle w:val="Hyperlink"/>
            <w:noProof/>
          </w:rPr>
          <w:t>Слика 5</w:t>
        </w:r>
        <w:r w:rsidR="00716F56" w:rsidRPr="006B7234">
          <w:rPr>
            <w:rStyle w:val="Hyperlink"/>
            <w:noProof/>
            <w:lang w:val="sr-Cyrl-RS"/>
          </w:rPr>
          <w:t xml:space="preserve"> Потрошња јавне расвете по јединици дужине путева (</w:t>
        </w:r>
        <w:r w:rsidR="00716F56" w:rsidRPr="006B7234">
          <w:rPr>
            <w:rStyle w:val="Hyperlink"/>
            <w:noProof/>
            <w:lang w:val="en-US"/>
          </w:rPr>
          <w:t xml:space="preserve">MWh/km) </w:t>
        </w:r>
        <w:r w:rsidR="00716F56" w:rsidRPr="006B7234">
          <w:rPr>
            <w:rStyle w:val="Hyperlink"/>
            <w:noProof/>
            <w:lang w:val="sr-Cyrl-RS"/>
          </w:rPr>
          <w:t>у</w:t>
        </w:r>
        <w:r w:rsidR="00716F56" w:rsidRPr="006B7234">
          <w:rPr>
            <w:rStyle w:val="Hyperlink"/>
            <w:noProof/>
            <w:lang w:val="en-US"/>
          </w:rPr>
          <w:t xml:space="preserve"> </w:t>
        </w:r>
        <w:r w:rsidR="00716F56" w:rsidRPr="006B7234">
          <w:rPr>
            <w:rStyle w:val="Hyperlink"/>
            <w:noProof/>
            <w:lang w:val="sr-Cyrl-RS"/>
          </w:rPr>
          <w:t>12 ЈЛС. Извор: Различити извори података за различите године за потрошњу електричне енергије у јавној расвети, Републички завод за статистику за дужину путева.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_Toc122016463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7</w:t>
        </w:r>
        <w:r w:rsidR="00716F56">
          <w:rPr>
            <w:noProof/>
            <w:webHidden/>
          </w:rPr>
          <w:fldChar w:fldCharType="end"/>
        </w:r>
      </w:hyperlink>
    </w:p>
    <w:p w14:paraId="5773A3C2" w14:textId="3BABDCC5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4" w:history="1">
        <w:r w:rsidR="00716F56" w:rsidRPr="006B7234">
          <w:rPr>
            <w:rStyle w:val="Hyperlink"/>
            <w:noProof/>
          </w:rPr>
          <w:t>Слика 6</w:t>
        </w:r>
        <w:r w:rsidR="00716F56" w:rsidRPr="006B7234">
          <w:rPr>
            <w:rStyle w:val="Hyperlink"/>
            <w:noProof/>
            <w:lang w:val="sr-Cyrl-RS"/>
          </w:rPr>
          <w:t xml:space="preserve"> Укупна јавна средства (локални и републички буџет) опредељена за спровођење мера енергетске санације  у домаћинствима. Извор: Министарство рударства и енергетике.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_Toc122016464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8</w:t>
        </w:r>
        <w:r w:rsidR="00716F56">
          <w:rPr>
            <w:noProof/>
            <w:webHidden/>
          </w:rPr>
          <w:fldChar w:fldCharType="end"/>
        </w:r>
      </w:hyperlink>
    </w:p>
    <w:p w14:paraId="0A5E3BD2" w14:textId="1113F123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5" w:history="1">
        <w:r w:rsidR="00716F56" w:rsidRPr="006B7234">
          <w:rPr>
            <w:rStyle w:val="Hyperlink"/>
            <w:noProof/>
          </w:rPr>
          <w:t>Слика 7</w:t>
        </w:r>
        <w:r w:rsidR="00716F56" w:rsidRPr="006B7234">
          <w:rPr>
            <w:rStyle w:val="Hyperlink"/>
            <w:noProof/>
            <w:lang w:val="sr-Cyrl-RS"/>
          </w:rPr>
          <w:t xml:space="preserve"> Процентуални удео јавних средстава за спровођење мера енергетске санације  у домаћинствима у односу на укупне буџетске расходе из 2020. Извор: МРЕ, СКГО, рачуница.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_Toc122016465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9</w:t>
        </w:r>
        <w:r w:rsidR="00716F56">
          <w:rPr>
            <w:noProof/>
            <w:webHidden/>
          </w:rPr>
          <w:fldChar w:fldCharType="end"/>
        </w:r>
      </w:hyperlink>
    </w:p>
    <w:p w14:paraId="5C29A1CF" w14:textId="1C8F105A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6" w:history="1">
        <w:r w:rsidR="00716F56" w:rsidRPr="006B7234">
          <w:rPr>
            <w:rStyle w:val="Hyperlink"/>
            <w:noProof/>
          </w:rPr>
          <w:t>Слика 8</w:t>
        </w:r>
        <w:r w:rsidR="00716F56" w:rsidRPr="006B7234">
          <w:rPr>
            <w:rStyle w:val="Hyperlink"/>
            <w:noProof/>
            <w:lang w:val="sr-Cyrl-RS"/>
          </w:rPr>
          <w:t xml:space="preserve"> Средства за финансирање пројекта унапређења енергетске ефикасности у објектима од јавног значаја</w:t>
        </w:r>
        <w:r w:rsidR="00716F56" w:rsidRPr="006B7234">
          <w:rPr>
            <w:rStyle w:val="Hyperlink"/>
            <w:noProof/>
          </w:rPr>
          <w:t xml:space="preserve"> </w:t>
        </w:r>
        <w:r w:rsidR="00716F56" w:rsidRPr="006B7234">
          <w:rPr>
            <w:rStyle w:val="Hyperlink"/>
            <w:noProof/>
            <w:lang w:val="sr-Cyrl-RS"/>
          </w:rPr>
          <w:t xml:space="preserve"> добијена од МРЕ у 2022. години. Извор: Министарство рударства и енергетике.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_Toc122016466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9</w:t>
        </w:r>
        <w:r w:rsidR="00716F56">
          <w:rPr>
            <w:noProof/>
            <w:webHidden/>
          </w:rPr>
          <w:fldChar w:fldCharType="end"/>
        </w:r>
      </w:hyperlink>
    </w:p>
    <w:p w14:paraId="443156B8" w14:textId="56766B61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7" w:history="1">
        <w:r w:rsidR="00716F56" w:rsidRPr="006B7234">
          <w:rPr>
            <w:rStyle w:val="Hyperlink"/>
            <w:noProof/>
          </w:rPr>
          <w:t>Слика 9</w:t>
        </w:r>
        <w:r w:rsidR="00716F56" w:rsidRPr="006B7234">
          <w:rPr>
            <w:rStyle w:val="Hyperlink"/>
            <w:noProof/>
            <w:lang w:val="sr-Cyrl-RS"/>
          </w:rPr>
          <w:t xml:space="preserve"> Удео средстава за финансирање пројекта унапређења енергетске ефикасности у објектима од јавног значаја</w:t>
        </w:r>
        <w:r w:rsidR="00716F56" w:rsidRPr="006B7234">
          <w:rPr>
            <w:rStyle w:val="Hyperlink"/>
            <w:noProof/>
          </w:rPr>
          <w:t xml:space="preserve"> </w:t>
        </w:r>
        <w:r w:rsidR="00716F56" w:rsidRPr="006B7234">
          <w:rPr>
            <w:rStyle w:val="Hyperlink"/>
            <w:noProof/>
            <w:lang w:val="sr-Cyrl-RS"/>
          </w:rPr>
          <w:t xml:space="preserve"> добијена од МРЕ у 2022. години у односу на укупне буџетске расходе ЈЛС из 2020. године. Извор: МРЕ, СКГО, рачуница.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_Toc122016467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10</w:t>
        </w:r>
        <w:r w:rsidR="00716F56">
          <w:rPr>
            <w:noProof/>
            <w:webHidden/>
          </w:rPr>
          <w:fldChar w:fldCharType="end"/>
        </w:r>
      </w:hyperlink>
    </w:p>
    <w:p w14:paraId="33D8A67D" w14:textId="1AC48D4E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8" w:history="1">
        <w:r w:rsidR="00716F56" w:rsidRPr="006B7234">
          <w:rPr>
            <w:rStyle w:val="Hyperlink"/>
            <w:noProof/>
          </w:rPr>
          <w:t>Слика 10</w:t>
        </w:r>
        <w:r w:rsidR="00716F56" w:rsidRPr="006B7234">
          <w:rPr>
            <w:rStyle w:val="Hyperlink"/>
            <w:noProof/>
            <w:lang w:val="sr-Cyrl-RS"/>
          </w:rPr>
          <w:t xml:space="preserve"> Процентуални удео буџетских расхода по изабраним функционалним класификацијама. Извор: СКГО, РСЈП, завршни рачуни буџета, рачуница.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_Toc122016468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11</w:t>
        </w:r>
        <w:r w:rsidR="00716F56">
          <w:rPr>
            <w:noProof/>
            <w:webHidden/>
          </w:rPr>
          <w:fldChar w:fldCharType="end"/>
        </w:r>
      </w:hyperlink>
    </w:p>
    <w:p w14:paraId="1977D47E" w14:textId="6CAF1CBD" w:rsidR="00716F56" w:rsidRDefault="0000000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122016469" w:history="1">
        <w:r w:rsidR="00716F56" w:rsidRPr="006B7234">
          <w:rPr>
            <w:rStyle w:val="Hyperlink"/>
            <w:noProof/>
          </w:rPr>
          <w:t>Слика 11</w:t>
        </w:r>
        <w:r w:rsidR="00716F56" w:rsidRPr="006B7234">
          <w:rPr>
            <w:rStyle w:val="Hyperlink"/>
            <w:rFonts w:hAnsi="Times New Roman"/>
            <w:noProof/>
            <w:color w:val="3898F9" w:themeColor="hyperlink" w:themeTint="A6"/>
            <w:kern w:val="24"/>
            <w:lang w:val="sr-Cyrl-RS"/>
          </w:rPr>
          <w:t xml:space="preserve"> </w:t>
        </w:r>
        <w:r w:rsidR="00716F56" w:rsidRPr="006B7234">
          <w:rPr>
            <w:rStyle w:val="Hyperlink"/>
            <w:noProof/>
            <w:lang w:val="sr-Cyrl-RS"/>
          </w:rPr>
          <w:t>Процентуални удео буџетских расхода по изабраним  програмима. Извор: СКГО, РСЈП, завршни рачуни буџета, рачуница.</w:t>
        </w:r>
        <w:r w:rsidR="00716F56">
          <w:rPr>
            <w:noProof/>
            <w:webHidden/>
          </w:rPr>
          <w:tab/>
        </w:r>
        <w:r w:rsidR="00716F56">
          <w:rPr>
            <w:noProof/>
            <w:webHidden/>
          </w:rPr>
          <w:fldChar w:fldCharType="begin"/>
        </w:r>
        <w:r w:rsidR="00716F56">
          <w:rPr>
            <w:noProof/>
            <w:webHidden/>
          </w:rPr>
          <w:instrText xml:space="preserve"> PAGEREF _Toc122016469 \h </w:instrText>
        </w:r>
        <w:r w:rsidR="00716F56">
          <w:rPr>
            <w:noProof/>
            <w:webHidden/>
          </w:rPr>
        </w:r>
        <w:r w:rsidR="00716F56">
          <w:rPr>
            <w:noProof/>
            <w:webHidden/>
          </w:rPr>
          <w:fldChar w:fldCharType="separate"/>
        </w:r>
        <w:r w:rsidR="00716F56">
          <w:rPr>
            <w:noProof/>
            <w:webHidden/>
          </w:rPr>
          <w:t>11</w:t>
        </w:r>
        <w:r w:rsidR="00716F56">
          <w:rPr>
            <w:noProof/>
            <w:webHidden/>
          </w:rPr>
          <w:fldChar w:fldCharType="end"/>
        </w:r>
      </w:hyperlink>
    </w:p>
    <w:p w14:paraId="22F68B26" w14:textId="21999ED2" w:rsidR="00716F56" w:rsidRPr="00716F56" w:rsidRDefault="00716F56" w:rsidP="00716F56">
      <w:pPr>
        <w:rPr>
          <w:lang w:val="sr-Cyrl-RS"/>
        </w:rPr>
      </w:pPr>
      <w:r>
        <w:rPr>
          <w:lang w:val="sr-Cyrl-RS"/>
        </w:rPr>
        <w:fldChar w:fldCharType="end"/>
      </w:r>
    </w:p>
    <w:p w14:paraId="117391DA" w14:textId="13D37898" w:rsidR="00716F56" w:rsidRDefault="00716F56">
      <w:pPr>
        <w:spacing w:after="0" w:line="240" w:lineRule="auto"/>
        <w:jc w:val="left"/>
        <w:rPr>
          <w:b/>
          <w:bCs/>
          <w:color w:val="2F5496" w:themeColor="accent1" w:themeShade="BF"/>
          <w:lang w:val="sr-Cyrl-RS"/>
        </w:rPr>
      </w:pPr>
      <w:r>
        <w:rPr>
          <w:b/>
          <w:bCs/>
          <w:color w:val="2F5496" w:themeColor="accent1" w:themeShade="BF"/>
          <w:lang w:val="sr-Cyrl-RS"/>
        </w:rPr>
        <w:br w:type="page"/>
      </w:r>
    </w:p>
    <w:p w14:paraId="32C6152B" w14:textId="77777777" w:rsidR="008F0748" w:rsidRDefault="008F0748" w:rsidP="00C06E64">
      <w:pPr>
        <w:rPr>
          <w:b/>
          <w:bCs/>
          <w:color w:val="2F5496" w:themeColor="accent1" w:themeShade="BF"/>
          <w:lang w:val="sr-Cyrl-RS"/>
        </w:rPr>
      </w:pPr>
    </w:p>
    <w:p w14:paraId="18DF3FB7" w14:textId="06136B7B" w:rsidR="00325C0B" w:rsidRPr="009259D6" w:rsidRDefault="008F0748" w:rsidP="001D44C1">
      <w:pPr>
        <w:pStyle w:val="Heading1"/>
        <w:rPr>
          <w:lang w:val="sr-Cyrl-RS"/>
        </w:rPr>
      </w:pPr>
      <w:bookmarkStart w:id="0" w:name="_Toc122016062"/>
      <w:r>
        <w:rPr>
          <w:lang w:val="sr-Cyrl-RS"/>
        </w:rPr>
        <w:t>Водоснабдевање</w:t>
      </w:r>
      <w:r w:rsidR="001D44C1">
        <w:rPr>
          <w:lang w:val="sr-Cyrl-RS"/>
        </w:rPr>
        <w:t>, канализација и прерада отпадних вода</w:t>
      </w:r>
      <w:bookmarkEnd w:id="0"/>
    </w:p>
    <w:p w14:paraId="0DD0BFE6" w14:textId="77777777" w:rsidR="00260369" w:rsidRDefault="00260369" w:rsidP="002D1659">
      <w:pPr>
        <w:pStyle w:val="Caption"/>
        <w:rPr>
          <w:lang w:val="sr-Cyrl-RS"/>
        </w:rPr>
      </w:pPr>
    </w:p>
    <w:p w14:paraId="4D11C3AD" w14:textId="221EFF3D" w:rsidR="002D1659" w:rsidRPr="009259D6" w:rsidRDefault="002D1659" w:rsidP="002D1659">
      <w:pPr>
        <w:pStyle w:val="Caption"/>
        <w:rPr>
          <w:lang w:val="sr-Cyrl-RS"/>
        </w:rPr>
      </w:pPr>
      <w:bookmarkStart w:id="1" w:name="_Toc122016454"/>
      <w:r w:rsidRPr="009259D6">
        <w:rPr>
          <w:lang w:val="sr-Cyrl-RS"/>
        </w:rPr>
        <w:t xml:space="preserve">Табела </w:t>
      </w:r>
      <w:r w:rsidRPr="009259D6">
        <w:rPr>
          <w:lang w:val="sr-Cyrl-RS"/>
        </w:rPr>
        <w:fldChar w:fldCharType="begin"/>
      </w:r>
      <w:r w:rsidRPr="009259D6">
        <w:rPr>
          <w:lang w:val="sr-Cyrl-RS"/>
        </w:rPr>
        <w:instrText xml:space="preserve"> SEQ Табела \* ARABIC </w:instrText>
      </w:r>
      <w:r w:rsidRPr="009259D6">
        <w:rPr>
          <w:lang w:val="sr-Cyrl-RS"/>
        </w:rPr>
        <w:fldChar w:fldCharType="separate"/>
      </w:r>
      <w:r w:rsidR="00260369">
        <w:rPr>
          <w:noProof/>
          <w:lang w:val="sr-Cyrl-RS"/>
        </w:rPr>
        <w:t>1</w:t>
      </w:r>
      <w:r w:rsidRPr="009259D6">
        <w:rPr>
          <w:lang w:val="sr-Cyrl-RS"/>
        </w:rPr>
        <w:fldChar w:fldCharType="end"/>
      </w:r>
      <w:r w:rsidRPr="009259D6">
        <w:rPr>
          <w:lang w:val="sr-Cyrl-RS"/>
        </w:rPr>
        <w:t xml:space="preserve"> Проценти физичко-хемијске и микробиолошке неисправности у водовод</w:t>
      </w:r>
      <w:r w:rsidR="00260369">
        <w:rPr>
          <w:lang w:val="sr-Cyrl-RS"/>
        </w:rPr>
        <w:t>има 12 ЈЛС</w:t>
      </w:r>
      <w:r w:rsidRPr="009259D6">
        <w:rPr>
          <w:lang w:val="sr-Cyrl-RS"/>
        </w:rPr>
        <w:t xml:space="preserve"> </w:t>
      </w:r>
      <w:r w:rsidR="00260369">
        <w:rPr>
          <w:lang w:val="sr-Cyrl-RS"/>
        </w:rPr>
        <w:t>2</w:t>
      </w:r>
      <w:r w:rsidR="00587740">
        <w:rPr>
          <w:lang w:val="sr-Cyrl-RS"/>
        </w:rPr>
        <w:t>021.</w:t>
      </w:r>
      <w:r w:rsidRPr="009259D6">
        <w:rPr>
          <w:lang w:val="sr-Cyrl-RS"/>
        </w:rPr>
        <w:t xml:space="preserve"> години. Извор: </w:t>
      </w:r>
      <w:r w:rsidR="008946B5" w:rsidRPr="009259D6">
        <w:rPr>
          <w:lang w:val="sr-Cyrl-RS"/>
        </w:rPr>
        <w:t>Институт</w:t>
      </w:r>
      <w:r w:rsidRPr="009259D6">
        <w:rPr>
          <w:lang w:val="sr-Cyrl-RS"/>
        </w:rPr>
        <w:t xml:space="preserve"> за јавно здравље Србије, Извештај о здравственој исправности воде за пиће јавних водовода и </w:t>
      </w:r>
      <w:proofErr w:type="spellStart"/>
      <w:r w:rsidRPr="009259D6">
        <w:rPr>
          <w:lang w:val="sr-Cyrl-RS"/>
        </w:rPr>
        <w:t>водних</w:t>
      </w:r>
      <w:proofErr w:type="spellEnd"/>
      <w:r w:rsidRPr="009259D6">
        <w:rPr>
          <w:lang w:val="sr-Cyrl-RS"/>
        </w:rPr>
        <w:t xml:space="preserve"> објеката за </w:t>
      </w:r>
      <w:r w:rsidR="00260369">
        <w:rPr>
          <w:lang w:val="sr-Cyrl-RS"/>
        </w:rPr>
        <w:t xml:space="preserve"> </w:t>
      </w:r>
      <w:r w:rsidR="00252187" w:rsidRPr="009259D6">
        <w:rPr>
          <w:lang w:val="sr-Cyrl-RS"/>
        </w:rPr>
        <w:t>2021.</w:t>
      </w:r>
      <w:r w:rsidRPr="009259D6">
        <w:rPr>
          <w:lang w:val="sr-Cyrl-RS"/>
        </w:rPr>
        <w:t xml:space="preserve"> годину.</w:t>
      </w:r>
      <w:r w:rsidRPr="009259D6">
        <w:rPr>
          <w:rStyle w:val="FootnoteReference"/>
          <w:i w:val="0"/>
          <w:iCs w:val="0"/>
          <w:lang w:val="sr-Cyrl-RS"/>
        </w:rPr>
        <w:footnoteReference w:id="1"/>
      </w:r>
      <w:bookmarkEnd w:id="1"/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2658"/>
        <w:gridCol w:w="2396"/>
        <w:gridCol w:w="3962"/>
      </w:tblGrid>
      <w:tr w:rsidR="00260369" w:rsidRPr="00260369" w14:paraId="7D6649F8" w14:textId="77777777" w:rsidTr="002603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hideMark/>
          </w:tcPr>
          <w:p w14:paraId="4E334A87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FFFFFF"/>
                <w:sz w:val="20"/>
                <w:szCs w:val="20"/>
              </w:rPr>
            </w:pPr>
            <w:r w:rsidRPr="00260369">
              <w:rPr>
                <w:rFonts w:cs="Tahoma"/>
                <w:color w:val="FFFFFF"/>
                <w:sz w:val="20"/>
                <w:szCs w:val="20"/>
                <w:lang w:val="sr-Cyrl-RS"/>
              </w:rPr>
              <w:t>ЈЛС</w:t>
            </w:r>
          </w:p>
        </w:tc>
        <w:tc>
          <w:tcPr>
            <w:tcW w:w="1329" w:type="pct"/>
            <w:hideMark/>
          </w:tcPr>
          <w:p w14:paraId="20BEF1A4" w14:textId="3A19645F" w:rsidR="00260369" w:rsidRPr="00260369" w:rsidRDefault="00260369" w:rsidP="0026036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FFFFFF"/>
                <w:sz w:val="20"/>
                <w:szCs w:val="20"/>
              </w:rPr>
            </w:pPr>
            <w:r w:rsidRPr="00260369">
              <w:rPr>
                <w:rFonts w:cs="Tahoma"/>
                <w:color w:val="FFFFFF"/>
                <w:sz w:val="20"/>
                <w:szCs w:val="20"/>
                <w:lang w:val="sr-Cyrl-RS"/>
              </w:rPr>
              <w:t>Проценат  физичко- хемијске неисправности</w:t>
            </w:r>
          </w:p>
        </w:tc>
        <w:tc>
          <w:tcPr>
            <w:tcW w:w="2197" w:type="pct"/>
            <w:hideMark/>
          </w:tcPr>
          <w:p w14:paraId="5848D6D3" w14:textId="7B2C7536" w:rsidR="00260369" w:rsidRPr="00260369" w:rsidRDefault="00260369" w:rsidP="0026036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FFFFFF"/>
                <w:sz w:val="20"/>
                <w:szCs w:val="20"/>
              </w:rPr>
            </w:pPr>
            <w:r w:rsidRPr="00260369">
              <w:rPr>
                <w:rFonts w:cs="Tahoma"/>
                <w:color w:val="FFFFFF"/>
                <w:sz w:val="20"/>
                <w:szCs w:val="20"/>
                <w:lang w:val="sr-Cyrl-RS"/>
              </w:rPr>
              <w:t>Проценат микробиолошке неисправности</w:t>
            </w:r>
          </w:p>
        </w:tc>
      </w:tr>
      <w:tr w:rsidR="00260369" w:rsidRPr="00260369" w14:paraId="175B0D4A" w14:textId="77777777" w:rsidTr="00260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5830AFD2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Бољевац</w:t>
            </w:r>
          </w:p>
        </w:tc>
        <w:tc>
          <w:tcPr>
            <w:tcW w:w="1329" w:type="pct"/>
            <w:noWrap/>
            <w:hideMark/>
          </w:tcPr>
          <w:p w14:paraId="5ED5E786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2197" w:type="pct"/>
            <w:noWrap/>
            <w:hideMark/>
          </w:tcPr>
          <w:p w14:paraId="4F1FF085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2,9</w:t>
            </w:r>
          </w:p>
        </w:tc>
      </w:tr>
      <w:tr w:rsidR="00260369" w:rsidRPr="00260369" w14:paraId="719E3D68" w14:textId="77777777" w:rsidTr="0026036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1B1983BC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Велико Градиште</w:t>
            </w:r>
          </w:p>
        </w:tc>
        <w:tc>
          <w:tcPr>
            <w:tcW w:w="1329" w:type="pct"/>
            <w:noWrap/>
            <w:hideMark/>
          </w:tcPr>
          <w:p w14:paraId="3CDF9173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2197" w:type="pct"/>
            <w:noWrap/>
            <w:hideMark/>
          </w:tcPr>
          <w:p w14:paraId="67DBAD8F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</w:tr>
      <w:tr w:rsidR="00260369" w:rsidRPr="00260369" w14:paraId="53DFB891" w14:textId="77777777" w:rsidTr="00260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5EA6C5A7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Врњачка Бања</w:t>
            </w:r>
          </w:p>
        </w:tc>
        <w:tc>
          <w:tcPr>
            <w:tcW w:w="1329" w:type="pct"/>
            <w:noWrap/>
            <w:hideMark/>
          </w:tcPr>
          <w:p w14:paraId="3EF96FB6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2197" w:type="pct"/>
            <w:noWrap/>
            <w:hideMark/>
          </w:tcPr>
          <w:p w14:paraId="023F5D02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0,8</w:t>
            </w:r>
          </w:p>
        </w:tc>
      </w:tr>
      <w:tr w:rsidR="00260369" w:rsidRPr="00260369" w14:paraId="4371B6AB" w14:textId="77777777" w:rsidTr="0026036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48B87E46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Гаџин Хан</w:t>
            </w:r>
          </w:p>
        </w:tc>
        <w:tc>
          <w:tcPr>
            <w:tcW w:w="1329" w:type="pct"/>
            <w:noWrap/>
            <w:hideMark/>
          </w:tcPr>
          <w:p w14:paraId="68D12DFA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97" w:type="pct"/>
            <w:noWrap/>
            <w:hideMark/>
          </w:tcPr>
          <w:p w14:paraId="3BDDB4E6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2,4</w:t>
            </w:r>
          </w:p>
        </w:tc>
      </w:tr>
      <w:tr w:rsidR="00260369" w:rsidRPr="00260369" w14:paraId="37F9162C" w14:textId="77777777" w:rsidTr="00260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7C799329" w14:textId="73999D9D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Краљево</w:t>
            </w:r>
          </w:p>
        </w:tc>
        <w:tc>
          <w:tcPr>
            <w:tcW w:w="1329" w:type="pct"/>
            <w:noWrap/>
            <w:hideMark/>
          </w:tcPr>
          <w:p w14:paraId="5F0F9250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97" w:type="pct"/>
            <w:noWrap/>
            <w:hideMark/>
          </w:tcPr>
          <w:p w14:paraId="736D022B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0,1</w:t>
            </w:r>
          </w:p>
        </w:tc>
      </w:tr>
      <w:tr w:rsidR="00260369" w:rsidRPr="00260369" w14:paraId="4A4879BA" w14:textId="77777777" w:rsidTr="0026036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69D454D9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Крупањ</w:t>
            </w:r>
          </w:p>
        </w:tc>
        <w:tc>
          <w:tcPr>
            <w:tcW w:w="1329" w:type="pct"/>
            <w:noWrap/>
            <w:hideMark/>
          </w:tcPr>
          <w:p w14:paraId="11C7F1E2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97" w:type="pct"/>
            <w:noWrap/>
            <w:hideMark/>
          </w:tcPr>
          <w:p w14:paraId="3E9737E7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1,0</w:t>
            </w:r>
          </w:p>
        </w:tc>
      </w:tr>
      <w:tr w:rsidR="00260369" w:rsidRPr="00260369" w14:paraId="3D544A66" w14:textId="77777777" w:rsidTr="00260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5972A21F" w14:textId="674079C2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Крушевац</w:t>
            </w:r>
          </w:p>
        </w:tc>
        <w:tc>
          <w:tcPr>
            <w:tcW w:w="1329" w:type="pct"/>
            <w:noWrap/>
            <w:hideMark/>
          </w:tcPr>
          <w:p w14:paraId="1DC25907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97" w:type="pct"/>
            <w:noWrap/>
            <w:hideMark/>
          </w:tcPr>
          <w:p w14:paraId="43DE2C3F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0,3</w:t>
            </w:r>
          </w:p>
        </w:tc>
      </w:tr>
      <w:tr w:rsidR="00260369" w:rsidRPr="00260369" w14:paraId="03A01BA2" w14:textId="77777777" w:rsidTr="0026036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65B6F8E7" w14:textId="2F8BECB5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Пожаревац</w:t>
            </w:r>
          </w:p>
        </w:tc>
        <w:tc>
          <w:tcPr>
            <w:tcW w:w="1329" w:type="pct"/>
            <w:noWrap/>
            <w:hideMark/>
          </w:tcPr>
          <w:p w14:paraId="3777AB8E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2197" w:type="pct"/>
            <w:noWrap/>
            <w:hideMark/>
          </w:tcPr>
          <w:p w14:paraId="04FD472C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1,2</w:t>
            </w:r>
          </w:p>
        </w:tc>
      </w:tr>
      <w:tr w:rsidR="00260369" w:rsidRPr="00260369" w14:paraId="622A2B7E" w14:textId="77777777" w:rsidTr="00260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3050D59E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Смедеревска Паланка</w:t>
            </w:r>
          </w:p>
        </w:tc>
        <w:tc>
          <w:tcPr>
            <w:tcW w:w="1329" w:type="pct"/>
            <w:noWrap/>
            <w:hideMark/>
          </w:tcPr>
          <w:p w14:paraId="281FD7FB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97" w:type="pct"/>
            <w:noWrap/>
            <w:hideMark/>
          </w:tcPr>
          <w:p w14:paraId="68AD79E5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0,3</w:t>
            </w:r>
          </w:p>
        </w:tc>
      </w:tr>
      <w:tr w:rsidR="00260369" w:rsidRPr="00260369" w14:paraId="72BC64C2" w14:textId="77777777" w:rsidTr="0026036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06D370CC" w14:textId="77777777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Сурдулица</w:t>
            </w:r>
          </w:p>
        </w:tc>
        <w:tc>
          <w:tcPr>
            <w:tcW w:w="1329" w:type="pct"/>
            <w:noWrap/>
            <w:hideMark/>
          </w:tcPr>
          <w:p w14:paraId="789AE46C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97" w:type="pct"/>
            <w:noWrap/>
            <w:hideMark/>
          </w:tcPr>
          <w:p w14:paraId="693A0AC7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0,0</w:t>
            </w:r>
          </w:p>
        </w:tc>
      </w:tr>
      <w:tr w:rsidR="00260369" w:rsidRPr="00260369" w14:paraId="667DD80A" w14:textId="77777777" w:rsidTr="00260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407258F8" w14:textId="26049E71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Чачак</w:t>
            </w:r>
          </w:p>
        </w:tc>
        <w:tc>
          <w:tcPr>
            <w:tcW w:w="1329" w:type="pct"/>
            <w:noWrap/>
            <w:hideMark/>
          </w:tcPr>
          <w:p w14:paraId="7DCBEA8C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2197" w:type="pct"/>
            <w:noWrap/>
            <w:hideMark/>
          </w:tcPr>
          <w:p w14:paraId="12F1EF81" w14:textId="77777777" w:rsidR="00260369" w:rsidRPr="00260369" w:rsidRDefault="00260369" w:rsidP="0026036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0,2</w:t>
            </w:r>
          </w:p>
        </w:tc>
      </w:tr>
      <w:tr w:rsidR="00260369" w:rsidRPr="00260369" w14:paraId="0B0F5D7E" w14:textId="77777777" w:rsidTr="00260369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pct"/>
            <w:noWrap/>
            <w:hideMark/>
          </w:tcPr>
          <w:p w14:paraId="04D5EFF9" w14:textId="1A3F21DB" w:rsidR="00260369" w:rsidRPr="00260369" w:rsidRDefault="00260369" w:rsidP="00260369">
            <w:pPr>
              <w:spacing w:after="0" w:line="240" w:lineRule="auto"/>
              <w:jc w:val="center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Шабац</w:t>
            </w:r>
          </w:p>
        </w:tc>
        <w:tc>
          <w:tcPr>
            <w:tcW w:w="1329" w:type="pct"/>
            <w:noWrap/>
            <w:hideMark/>
          </w:tcPr>
          <w:p w14:paraId="1E63CBFF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2197" w:type="pct"/>
            <w:noWrap/>
            <w:hideMark/>
          </w:tcPr>
          <w:p w14:paraId="7595B360" w14:textId="77777777" w:rsidR="00260369" w:rsidRPr="00260369" w:rsidRDefault="00260369" w:rsidP="00260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 w:val="20"/>
                <w:szCs w:val="20"/>
              </w:rPr>
            </w:pPr>
            <w:r w:rsidRPr="00260369">
              <w:rPr>
                <w:rFonts w:cs="Tahoma"/>
                <w:color w:val="000000"/>
                <w:sz w:val="20"/>
                <w:szCs w:val="20"/>
              </w:rPr>
              <w:t>2,2</w:t>
            </w:r>
          </w:p>
        </w:tc>
      </w:tr>
    </w:tbl>
    <w:p w14:paraId="34F2293D" w14:textId="77777777" w:rsidR="00DB76D3" w:rsidRPr="00260369" w:rsidRDefault="00DB76D3" w:rsidP="00646879">
      <w:pPr>
        <w:rPr>
          <w:b/>
          <w:bCs/>
          <w:color w:val="2F5496" w:themeColor="accent1" w:themeShade="BF"/>
          <w:lang w:val="sr-Cyrl-RS"/>
        </w:rPr>
      </w:pPr>
    </w:p>
    <w:p w14:paraId="2B5E9164" w14:textId="77777777" w:rsidR="001D44C1" w:rsidRDefault="004575FC" w:rsidP="001D44C1">
      <w:pPr>
        <w:keepNext/>
      </w:pPr>
      <w:r>
        <w:rPr>
          <w:noProof/>
        </w:rPr>
        <w:drawing>
          <wp:inline distT="0" distB="0" distL="0" distR="0" wp14:anchorId="4BF64A2E" wp14:editId="178D7FD7">
            <wp:extent cx="5757062" cy="2783840"/>
            <wp:effectExtent l="0" t="0" r="8890" b="10160"/>
            <wp:docPr id="8" name="Chart 8">
              <a:extLst xmlns:a="http://schemas.openxmlformats.org/drawingml/2006/main">
                <a:ext uri="{FF2B5EF4-FFF2-40B4-BE49-F238E27FC236}">
                  <a16:creationId xmlns:a16="http://schemas.microsoft.com/office/drawing/2014/main" id="{C7B82AF8-D283-7820-BE0A-C3313CEF94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5F0DE53" w14:textId="1C4165FD" w:rsidR="00260369" w:rsidRPr="005546F2" w:rsidRDefault="001D44C1" w:rsidP="00260369">
      <w:pPr>
        <w:pStyle w:val="Caption"/>
        <w:keepNext/>
        <w:rPr>
          <w:lang w:val="sr-Cyrl-RS"/>
        </w:rPr>
      </w:pPr>
      <w:bookmarkStart w:id="2" w:name="_Toc122016459"/>
      <w:r>
        <w:t xml:space="preserve">Слика </w:t>
      </w:r>
      <w:fldSimple w:instr=" SEQ Слика \* ARABIC ">
        <w:r w:rsidR="00716F56">
          <w:rPr>
            <w:noProof/>
          </w:rPr>
          <w:t>1</w:t>
        </w:r>
      </w:fldSimple>
      <w:r w:rsidR="00260369">
        <w:rPr>
          <w:lang w:val="sr-Cyrl-RS"/>
        </w:rPr>
        <w:t xml:space="preserve"> </w:t>
      </w:r>
      <w:r w:rsidR="00260369" w:rsidRPr="00260369">
        <w:rPr>
          <w:lang w:val="sr-Cyrl-RS"/>
        </w:rPr>
        <w:t>Проценат домаћинстава прикључених на водоводну и канализациону мрежу</w:t>
      </w:r>
      <w:r w:rsidR="00260369">
        <w:rPr>
          <w:lang w:val="sr-Cyrl-RS"/>
        </w:rPr>
        <w:t xml:space="preserve"> у 2020. години. </w:t>
      </w:r>
      <w:r w:rsidR="00260369" w:rsidRPr="005546F2">
        <w:rPr>
          <w:lang w:val="sr-Cyrl-RS"/>
        </w:rPr>
        <w:t xml:space="preserve">Извор: Аналитички сервис ЈЛС </w:t>
      </w:r>
      <w:r w:rsidR="00260369" w:rsidRPr="005546F2">
        <w:rPr>
          <w:rStyle w:val="FootnoteReference"/>
          <w:lang w:val="sr-Cyrl-RS"/>
        </w:rPr>
        <w:footnoteReference w:id="2"/>
      </w:r>
      <w:bookmarkEnd w:id="2"/>
    </w:p>
    <w:p w14:paraId="7EA67DFD" w14:textId="748DF1A3" w:rsidR="00260369" w:rsidRPr="00260369" w:rsidRDefault="00260369" w:rsidP="00260369">
      <w:pPr>
        <w:pStyle w:val="Caption"/>
        <w:rPr>
          <w:lang w:val="sr-Cyrl-RS"/>
        </w:rPr>
      </w:pPr>
    </w:p>
    <w:p w14:paraId="5C910518" w14:textId="77777777" w:rsidR="008F0748" w:rsidRDefault="008F0748" w:rsidP="003877E3">
      <w:pPr>
        <w:rPr>
          <w:lang w:val="sr-Cyrl-RS"/>
        </w:rPr>
      </w:pPr>
    </w:p>
    <w:p w14:paraId="052BD945" w14:textId="77777777" w:rsidR="00055052" w:rsidRPr="009259D6" w:rsidRDefault="00055052" w:rsidP="00E061BD">
      <w:pPr>
        <w:rPr>
          <w:lang w:val="sr-Cyrl-RS"/>
        </w:rPr>
      </w:pPr>
    </w:p>
    <w:p w14:paraId="035BAC6B" w14:textId="659114ED" w:rsidR="00B12C11" w:rsidRPr="009259D6" w:rsidRDefault="00B12C11" w:rsidP="00B12C11">
      <w:pPr>
        <w:pStyle w:val="Caption"/>
        <w:keepNext/>
        <w:rPr>
          <w:lang w:val="sr-Cyrl-RS"/>
        </w:rPr>
      </w:pPr>
      <w:bookmarkStart w:id="3" w:name="_Toc122016455"/>
      <w:r w:rsidRPr="009259D6">
        <w:rPr>
          <w:lang w:val="sr-Cyrl-RS"/>
        </w:rPr>
        <w:t xml:space="preserve">Табела </w:t>
      </w:r>
      <w:r w:rsidRPr="009259D6">
        <w:rPr>
          <w:lang w:val="sr-Cyrl-RS"/>
        </w:rPr>
        <w:fldChar w:fldCharType="begin"/>
      </w:r>
      <w:r w:rsidRPr="009259D6">
        <w:rPr>
          <w:lang w:val="sr-Cyrl-RS"/>
        </w:rPr>
        <w:instrText xml:space="preserve"> SEQ Табела \* ARABIC </w:instrText>
      </w:r>
      <w:r w:rsidRPr="009259D6">
        <w:rPr>
          <w:lang w:val="sr-Cyrl-RS"/>
        </w:rPr>
        <w:fldChar w:fldCharType="separate"/>
      </w:r>
      <w:r w:rsidR="00260369">
        <w:rPr>
          <w:noProof/>
          <w:lang w:val="sr-Cyrl-RS"/>
        </w:rPr>
        <w:t>2</w:t>
      </w:r>
      <w:r w:rsidRPr="009259D6">
        <w:rPr>
          <w:lang w:val="sr-Cyrl-RS"/>
        </w:rPr>
        <w:fldChar w:fldCharType="end"/>
      </w:r>
      <w:r w:rsidRPr="009259D6">
        <w:rPr>
          <w:lang w:val="sr-Cyrl-RS"/>
        </w:rPr>
        <w:t xml:space="preserve"> Подаци о захваћеним и пречишћеним водама на територији </w:t>
      </w:r>
      <w:r w:rsidR="005E3810">
        <w:rPr>
          <w:lang w:val="sr-Cyrl-RS"/>
        </w:rPr>
        <w:t>12 ЈЛС у 2020. години</w:t>
      </w:r>
      <w:r w:rsidRPr="009259D6">
        <w:rPr>
          <w:lang w:val="sr-Cyrl-RS"/>
        </w:rPr>
        <w:t xml:space="preserve">. Извор: Општине и региони у Републици Србији за </w:t>
      </w:r>
      <w:r w:rsidR="005E3810">
        <w:rPr>
          <w:lang w:val="sr-Cyrl-RS"/>
        </w:rPr>
        <w:t xml:space="preserve">2021. </w:t>
      </w:r>
      <w:r w:rsidRPr="009259D6">
        <w:rPr>
          <w:lang w:val="sr-Cyrl-RS"/>
        </w:rPr>
        <w:t>годину. Републички завод за статистику</w:t>
      </w:r>
      <w:r w:rsidRPr="009259D6">
        <w:rPr>
          <w:vertAlign w:val="superscript"/>
          <w:lang w:val="sr-Cyrl-RS"/>
        </w:rPr>
        <w:footnoteReference w:id="3"/>
      </w:r>
      <w:bookmarkEnd w:id="3"/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2764"/>
        <w:gridCol w:w="1429"/>
        <w:gridCol w:w="1514"/>
        <w:gridCol w:w="1539"/>
        <w:gridCol w:w="1770"/>
      </w:tblGrid>
      <w:tr w:rsidR="005E3810" w:rsidRPr="005E3810" w14:paraId="046173E9" w14:textId="77777777" w:rsidTr="005E38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  <w:hideMark/>
          </w:tcPr>
          <w:p w14:paraId="6EF22EC1" w14:textId="1729BD5C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  <w:lang w:val="sr-Cyrl-RS"/>
              </w:rPr>
              <w:t>ЈЛС</w:t>
            </w:r>
          </w:p>
        </w:tc>
        <w:tc>
          <w:tcPr>
            <w:tcW w:w="992" w:type="pct"/>
            <w:hideMark/>
          </w:tcPr>
          <w:p w14:paraId="5BF8908E" w14:textId="77777777" w:rsidR="005E3810" w:rsidRPr="005E3810" w:rsidRDefault="005E3810" w:rsidP="005E38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  <w:lang w:val="sr-Cyrl-RS"/>
              </w:rPr>
              <w:t>Укупне захваћене воде,</w:t>
            </w:r>
            <w:r w:rsidRPr="005E3810">
              <w:rPr>
                <w:rFonts w:cs="Tahoma"/>
                <w:szCs w:val="22"/>
                <w:lang w:val="sr-Cyrl-RS"/>
              </w:rPr>
              <w:br/>
            </w:r>
            <w:proofErr w:type="spellStart"/>
            <w:r w:rsidRPr="005E3810">
              <w:rPr>
                <w:rFonts w:cs="Tahoma"/>
                <w:szCs w:val="22"/>
                <w:lang w:val="sr-Cyrl-RS"/>
              </w:rPr>
              <w:t>хиљ</w:t>
            </w:r>
            <w:proofErr w:type="spellEnd"/>
            <w:r w:rsidRPr="005E3810">
              <w:rPr>
                <w:rFonts w:cs="Tahoma"/>
                <w:szCs w:val="22"/>
                <w:lang w:val="sr-Cyrl-RS"/>
              </w:rPr>
              <w:t>. m³</w:t>
            </w:r>
          </w:p>
        </w:tc>
        <w:tc>
          <w:tcPr>
            <w:tcW w:w="1039" w:type="pct"/>
            <w:hideMark/>
          </w:tcPr>
          <w:p w14:paraId="34268320" w14:textId="03632B01" w:rsidR="005E3810" w:rsidRPr="005E3810" w:rsidRDefault="005E3810" w:rsidP="005E38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  <w:lang w:val="sr-Cyrl-RS"/>
              </w:rPr>
              <w:t>Укупне испуштене отпадне воде, хиљ.m³</w:t>
            </w:r>
          </w:p>
        </w:tc>
        <w:tc>
          <w:tcPr>
            <w:tcW w:w="1053" w:type="pct"/>
            <w:hideMark/>
          </w:tcPr>
          <w:p w14:paraId="448142E8" w14:textId="77777777" w:rsidR="005E3810" w:rsidRPr="005E3810" w:rsidRDefault="005E3810" w:rsidP="005E38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  <w:lang w:val="sr-Cyrl-RS"/>
              </w:rPr>
              <w:t>Испуштене отпадне воде  у системе за одвођење отпадних вода, хиљ.m³</w:t>
            </w:r>
          </w:p>
        </w:tc>
        <w:tc>
          <w:tcPr>
            <w:tcW w:w="1181" w:type="pct"/>
            <w:hideMark/>
          </w:tcPr>
          <w:p w14:paraId="2DF0A7C8" w14:textId="77777777" w:rsidR="005E3810" w:rsidRPr="005E3810" w:rsidRDefault="005E3810" w:rsidP="005E38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  <w:lang w:val="sr-Cyrl-RS"/>
              </w:rPr>
              <w:t>Пречишћене отпадне воде, хиљ.m³</w:t>
            </w:r>
          </w:p>
        </w:tc>
      </w:tr>
      <w:tr w:rsidR="005E3810" w:rsidRPr="005E3810" w14:paraId="5A58F368" w14:textId="77777777" w:rsidTr="005E3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  <w:hideMark/>
          </w:tcPr>
          <w:p w14:paraId="29A8535D" w14:textId="682E1294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Бољевац</w:t>
            </w:r>
          </w:p>
        </w:tc>
        <w:tc>
          <w:tcPr>
            <w:tcW w:w="992" w:type="pct"/>
            <w:noWrap/>
          </w:tcPr>
          <w:p w14:paraId="3992E696" w14:textId="690CE594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498</w:t>
            </w:r>
          </w:p>
        </w:tc>
        <w:tc>
          <w:tcPr>
            <w:tcW w:w="1039" w:type="pct"/>
            <w:noWrap/>
          </w:tcPr>
          <w:p w14:paraId="745E2D26" w14:textId="0A202A0C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276</w:t>
            </w:r>
          </w:p>
        </w:tc>
        <w:tc>
          <w:tcPr>
            <w:tcW w:w="1053" w:type="pct"/>
            <w:noWrap/>
          </w:tcPr>
          <w:p w14:paraId="5BF6F38E" w14:textId="1DC4C978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123</w:t>
            </w:r>
          </w:p>
        </w:tc>
        <w:tc>
          <w:tcPr>
            <w:tcW w:w="1181" w:type="pct"/>
            <w:noWrap/>
          </w:tcPr>
          <w:p w14:paraId="2BEA6607" w14:textId="25014697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2667833A" w14:textId="77777777" w:rsidTr="005E38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  <w:hideMark/>
          </w:tcPr>
          <w:p w14:paraId="217EC6F5" w14:textId="6E6B44AB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Велико Градиште</w:t>
            </w:r>
          </w:p>
        </w:tc>
        <w:tc>
          <w:tcPr>
            <w:tcW w:w="992" w:type="pct"/>
            <w:noWrap/>
          </w:tcPr>
          <w:p w14:paraId="17A3673E" w14:textId="51F4D56B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874</w:t>
            </w:r>
          </w:p>
        </w:tc>
        <w:tc>
          <w:tcPr>
            <w:tcW w:w="1039" w:type="pct"/>
            <w:noWrap/>
          </w:tcPr>
          <w:p w14:paraId="445C50E9" w14:textId="44078AC8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370</w:t>
            </w:r>
          </w:p>
        </w:tc>
        <w:tc>
          <w:tcPr>
            <w:tcW w:w="1053" w:type="pct"/>
            <w:noWrap/>
          </w:tcPr>
          <w:p w14:paraId="2498C619" w14:textId="43B07471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221</w:t>
            </w:r>
          </w:p>
        </w:tc>
        <w:tc>
          <w:tcPr>
            <w:tcW w:w="1181" w:type="pct"/>
            <w:noWrap/>
          </w:tcPr>
          <w:p w14:paraId="13F4838D" w14:textId="56A94677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0A4F8185" w14:textId="77777777" w:rsidTr="005E3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  <w:hideMark/>
          </w:tcPr>
          <w:p w14:paraId="6C221B17" w14:textId="44292628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Врњачка Бања</w:t>
            </w:r>
          </w:p>
        </w:tc>
        <w:tc>
          <w:tcPr>
            <w:tcW w:w="992" w:type="pct"/>
            <w:noWrap/>
          </w:tcPr>
          <w:p w14:paraId="73762515" w14:textId="79C57A2F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3.107</w:t>
            </w:r>
          </w:p>
        </w:tc>
        <w:tc>
          <w:tcPr>
            <w:tcW w:w="1039" w:type="pct"/>
            <w:noWrap/>
          </w:tcPr>
          <w:p w14:paraId="50434AA5" w14:textId="57A1C43B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1.624</w:t>
            </w:r>
          </w:p>
        </w:tc>
        <w:tc>
          <w:tcPr>
            <w:tcW w:w="1053" w:type="pct"/>
            <w:noWrap/>
          </w:tcPr>
          <w:p w14:paraId="4093781A" w14:textId="215D26F5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979</w:t>
            </w:r>
          </w:p>
        </w:tc>
        <w:tc>
          <w:tcPr>
            <w:tcW w:w="1181" w:type="pct"/>
            <w:noWrap/>
          </w:tcPr>
          <w:p w14:paraId="74736751" w14:textId="26EDAB18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2C0A5E1A" w14:textId="77777777" w:rsidTr="005E38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4C423DBE" w14:textId="7A6114F8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Гаџин Хан</w:t>
            </w:r>
          </w:p>
        </w:tc>
        <w:tc>
          <w:tcPr>
            <w:tcW w:w="992" w:type="pct"/>
            <w:noWrap/>
          </w:tcPr>
          <w:p w14:paraId="24478D53" w14:textId="19B00C35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69</w:t>
            </w:r>
          </w:p>
        </w:tc>
        <w:tc>
          <w:tcPr>
            <w:tcW w:w="1039" w:type="pct"/>
            <w:noWrap/>
          </w:tcPr>
          <w:p w14:paraId="680560D2" w14:textId="1CB67958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48</w:t>
            </w:r>
          </w:p>
        </w:tc>
        <w:tc>
          <w:tcPr>
            <w:tcW w:w="1053" w:type="pct"/>
            <w:noWrap/>
          </w:tcPr>
          <w:p w14:paraId="316056EB" w14:textId="59B6A6B3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48</w:t>
            </w:r>
          </w:p>
        </w:tc>
        <w:tc>
          <w:tcPr>
            <w:tcW w:w="1181" w:type="pct"/>
            <w:noWrap/>
          </w:tcPr>
          <w:p w14:paraId="57F34E29" w14:textId="7FF61E3B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4C7BE1E9" w14:textId="77777777" w:rsidTr="005E3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24C8D1CE" w14:textId="3C2301D4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Краљево</w:t>
            </w:r>
          </w:p>
        </w:tc>
        <w:tc>
          <w:tcPr>
            <w:tcW w:w="992" w:type="pct"/>
            <w:noWrap/>
          </w:tcPr>
          <w:p w14:paraId="472594D1" w14:textId="6613091E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8.361</w:t>
            </w:r>
          </w:p>
        </w:tc>
        <w:tc>
          <w:tcPr>
            <w:tcW w:w="1039" w:type="pct"/>
            <w:noWrap/>
          </w:tcPr>
          <w:p w14:paraId="07CAEC9F" w14:textId="72DFCAFC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4.983</w:t>
            </w:r>
          </w:p>
        </w:tc>
        <w:tc>
          <w:tcPr>
            <w:tcW w:w="1053" w:type="pct"/>
            <w:noWrap/>
          </w:tcPr>
          <w:p w14:paraId="0EE4494F" w14:textId="24B4C764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4.783</w:t>
            </w:r>
          </w:p>
        </w:tc>
        <w:tc>
          <w:tcPr>
            <w:tcW w:w="1181" w:type="pct"/>
            <w:noWrap/>
          </w:tcPr>
          <w:p w14:paraId="66DD225B" w14:textId="54DB424E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3.868</w:t>
            </w:r>
          </w:p>
        </w:tc>
      </w:tr>
      <w:tr w:rsidR="005E3810" w:rsidRPr="005E3810" w14:paraId="4B34A54D" w14:textId="77777777" w:rsidTr="005E38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47969437" w14:textId="56BC141D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Крупањ</w:t>
            </w:r>
          </w:p>
        </w:tc>
        <w:tc>
          <w:tcPr>
            <w:tcW w:w="992" w:type="pct"/>
            <w:noWrap/>
          </w:tcPr>
          <w:p w14:paraId="76C0E362" w14:textId="5CEE614A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595</w:t>
            </w:r>
          </w:p>
        </w:tc>
        <w:tc>
          <w:tcPr>
            <w:tcW w:w="1039" w:type="pct"/>
            <w:noWrap/>
          </w:tcPr>
          <w:p w14:paraId="60E02BE6" w14:textId="559AD45C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267</w:t>
            </w:r>
          </w:p>
        </w:tc>
        <w:tc>
          <w:tcPr>
            <w:tcW w:w="1053" w:type="pct"/>
            <w:noWrap/>
          </w:tcPr>
          <w:p w14:paraId="1300F5CB" w14:textId="199A408C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196</w:t>
            </w:r>
          </w:p>
        </w:tc>
        <w:tc>
          <w:tcPr>
            <w:tcW w:w="1181" w:type="pct"/>
            <w:noWrap/>
          </w:tcPr>
          <w:p w14:paraId="26E21B0E" w14:textId="3512820C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2E8BD5E0" w14:textId="77777777" w:rsidTr="005E3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54B4CD63" w14:textId="6FCC135A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Крушевац</w:t>
            </w:r>
          </w:p>
        </w:tc>
        <w:tc>
          <w:tcPr>
            <w:tcW w:w="992" w:type="pct"/>
            <w:noWrap/>
          </w:tcPr>
          <w:p w14:paraId="37383039" w14:textId="7E505921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11.461</w:t>
            </w:r>
          </w:p>
        </w:tc>
        <w:tc>
          <w:tcPr>
            <w:tcW w:w="1039" w:type="pct"/>
            <w:noWrap/>
          </w:tcPr>
          <w:p w14:paraId="019ECBB5" w14:textId="7F223920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7.727</w:t>
            </w:r>
          </w:p>
        </w:tc>
        <w:tc>
          <w:tcPr>
            <w:tcW w:w="1053" w:type="pct"/>
            <w:noWrap/>
          </w:tcPr>
          <w:p w14:paraId="43F99FCB" w14:textId="32F5488A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4.695</w:t>
            </w:r>
          </w:p>
        </w:tc>
        <w:tc>
          <w:tcPr>
            <w:tcW w:w="1181" w:type="pct"/>
            <w:noWrap/>
          </w:tcPr>
          <w:p w14:paraId="5A73FBB3" w14:textId="3D703FF0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4.695</w:t>
            </w:r>
          </w:p>
        </w:tc>
      </w:tr>
      <w:tr w:rsidR="005E3810" w:rsidRPr="005E3810" w14:paraId="05F9D493" w14:textId="77777777" w:rsidTr="005E38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4598AFAB" w14:textId="54D68059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Пожаревац</w:t>
            </w:r>
          </w:p>
        </w:tc>
        <w:tc>
          <w:tcPr>
            <w:tcW w:w="992" w:type="pct"/>
            <w:noWrap/>
          </w:tcPr>
          <w:p w14:paraId="0D97FCEE" w14:textId="4FBB387E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10.038</w:t>
            </w:r>
          </w:p>
        </w:tc>
        <w:tc>
          <w:tcPr>
            <w:tcW w:w="1039" w:type="pct"/>
            <w:noWrap/>
          </w:tcPr>
          <w:p w14:paraId="1ACEE6B8" w14:textId="45E3DE49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4.342</w:t>
            </w:r>
          </w:p>
        </w:tc>
        <w:tc>
          <w:tcPr>
            <w:tcW w:w="1053" w:type="pct"/>
            <w:noWrap/>
          </w:tcPr>
          <w:p w14:paraId="0E75D36C" w14:textId="366DB7E6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2.936</w:t>
            </w:r>
          </w:p>
        </w:tc>
        <w:tc>
          <w:tcPr>
            <w:tcW w:w="1181" w:type="pct"/>
            <w:noWrap/>
          </w:tcPr>
          <w:p w14:paraId="593CA103" w14:textId="44674953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0B71B66D" w14:textId="77777777" w:rsidTr="005E3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5C5CAEC4" w14:textId="1F9AAA71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Смедеревска Паланка</w:t>
            </w:r>
          </w:p>
        </w:tc>
        <w:tc>
          <w:tcPr>
            <w:tcW w:w="992" w:type="pct"/>
            <w:noWrap/>
          </w:tcPr>
          <w:p w14:paraId="6AA98B37" w14:textId="32E4E991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2.738</w:t>
            </w:r>
          </w:p>
        </w:tc>
        <w:tc>
          <w:tcPr>
            <w:tcW w:w="1039" w:type="pct"/>
            <w:noWrap/>
          </w:tcPr>
          <w:p w14:paraId="054E9A0C" w14:textId="6406BE88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3.455</w:t>
            </w:r>
          </w:p>
        </w:tc>
        <w:tc>
          <w:tcPr>
            <w:tcW w:w="1053" w:type="pct"/>
            <w:noWrap/>
          </w:tcPr>
          <w:p w14:paraId="33786267" w14:textId="2BA3F23D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2.457</w:t>
            </w:r>
          </w:p>
        </w:tc>
        <w:tc>
          <w:tcPr>
            <w:tcW w:w="1181" w:type="pct"/>
            <w:noWrap/>
          </w:tcPr>
          <w:p w14:paraId="2C63CB0F" w14:textId="10B3DE97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64B760A4" w14:textId="77777777" w:rsidTr="005E38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4F7C01A8" w14:textId="3FEDDBE5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Сурдулица</w:t>
            </w:r>
          </w:p>
        </w:tc>
        <w:tc>
          <w:tcPr>
            <w:tcW w:w="992" w:type="pct"/>
            <w:noWrap/>
          </w:tcPr>
          <w:p w14:paraId="6358703B" w14:textId="2DB4CE90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3.223</w:t>
            </w:r>
          </w:p>
        </w:tc>
        <w:tc>
          <w:tcPr>
            <w:tcW w:w="1039" w:type="pct"/>
            <w:noWrap/>
          </w:tcPr>
          <w:p w14:paraId="52D67E58" w14:textId="20178A55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2.665</w:t>
            </w:r>
          </w:p>
        </w:tc>
        <w:tc>
          <w:tcPr>
            <w:tcW w:w="1053" w:type="pct"/>
            <w:noWrap/>
          </w:tcPr>
          <w:p w14:paraId="09B9D9ED" w14:textId="42FF429C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803</w:t>
            </w:r>
          </w:p>
        </w:tc>
        <w:tc>
          <w:tcPr>
            <w:tcW w:w="1181" w:type="pct"/>
            <w:noWrap/>
          </w:tcPr>
          <w:p w14:paraId="39EA186A" w14:textId="2540C94C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803</w:t>
            </w:r>
          </w:p>
        </w:tc>
      </w:tr>
      <w:tr w:rsidR="005E3810" w:rsidRPr="005E3810" w14:paraId="7C314C50" w14:textId="77777777" w:rsidTr="005E3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6A034E04" w14:textId="13B6700F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Чачак</w:t>
            </w:r>
          </w:p>
        </w:tc>
        <w:tc>
          <w:tcPr>
            <w:tcW w:w="992" w:type="pct"/>
            <w:noWrap/>
          </w:tcPr>
          <w:p w14:paraId="1BD4D283" w14:textId="669A002D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3.358</w:t>
            </w:r>
          </w:p>
        </w:tc>
        <w:tc>
          <w:tcPr>
            <w:tcW w:w="1039" w:type="pct"/>
            <w:noWrap/>
          </w:tcPr>
          <w:p w14:paraId="4E9CA403" w14:textId="1D4CDCD9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7.664</w:t>
            </w:r>
          </w:p>
        </w:tc>
        <w:tc>
          <w:tcPr>
            <w:tcW w:w="1053" w:type="pct"/>
            <w:noWrap/>
          </w:tcPr>
          <w:p w14:paraId="6A4CD84F" w14:textId="198003FD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5.130</w:t>
            </w:r>
          </w:p>
        </w:tc>
        <w:tc>
          <w:tcPr>
            <w:tcW w:w="1181" w:type="pct"/>
            <w:noWrap/>
          </w:tcPr>
          <w:p w14:paraId="21134B02" w14:textId="4566418D" w:rsidR="005E3810" w:rsidRPr="005E3810" w:rsidRDefault="005E3810" w:rsidP="005E3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-</w:t>
            </w:r>
          </w:p>
        </w:tc>
      </w:tr>
      <w:tr w:rsidR="005E3810" w:rsidRPr="005E3810" w14:paraId="3FD0A6B9" w14:textId="77777777" w:rsidTr="005E38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" w:type="pct"/>
            <w:noWrap/>
          </w:tcPr>
          <w:p w14:paraId="0A4988EF" w14:textId="79B08959" w:rsidR="005E3810" w:rsidRPr="005E3810" w:rsidRDefault="005E3810" w:rsidP="005E3810">
            <w:pPr>
              <w:jc w:val="center"/>
              <w:rPr>
                <w:rFonts w:cs="Tahoma"/>
                <w:szCs w:val="22"/>
                <w:lang w:val="sr-Cyrl-RS"/>
              </w:rPr>
            </w:pPr>
            <w:r w:rsidRPr="005E3810">
              <w:rPr>
                <w:rFonts w:cs="Tahoma"/>
                <w:szCs w:val="22"/>
              </w:rPr>
              <w:t>Шабац</w:t>
            </w:r>
          </w:p>
        </w:tc>
        <w:tc>
          <w:tcPr>
            <w:tcW w:w="992" w:type="pct"/>
            <w:noWrap/>
          </w:tcPr>
          <w:p w14:paraId="4216F3A5" w14:textId="7134CB2C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6.436</w:t>
            </w:r>
          </w:p>
        </w:tc>
        <w:tc>
          <w:tcPr>
            <w:tcW w:w="1039" w:type="pct"/>
            <w:noWrap/>
          </w:tcPr>
          <w:p w14:paraId="058DCAF9" w14:textId="2AD840FA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4.539</w:t>
            </w:r>
          </w:p>
        </w:tc>
        <w:tc>
          <w:tcPr>
            <w:tcW w:w="1053" w:type="pct"/>
            <w:noWrap/>
          </w:tcPr>
          <w:p w14:paraId="2BB0779E" w14:textId="7D15AF0F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3.907</w:t>
            </w:r>
          </w:p>
        </w:tc>
        <w:tc>
          <w:tcPr>
            <w:tcW w:w="1181" w:type="pct"/>
            <w:noWrap/>
          </w:tcPr>
          <w:p w14:paraId="2BE9B4FA" w14:textId="79D91E24" w:rsidR="005E3810" w:rsidRPr="005E3810" w:rsidRDefault="005E3810" w:rsidP="005E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szCs w:val="22"/>
              </w:rPr>
            </w:pPr>
            <w:r w:rsidRPr="005E3810">
              <w:rPr>
                <w:rFonts w:cs="Tahoma"/>
                <w:szCs w:val="22"/>
              </w:rPr>
              <w:t>3.907</w:t>
            </w:r>
          </w:p>
        </w:tc>
      </w:tr>
    </w:tbl>
    <w:p w14:paraId="27287ECB" w14:textId="77777777" w:rsidR="00B12C11" w:rsidRPr="009259D6" w:rsidRDefault="00B12C11" w:rsidP="00B12C11">
      <w:pPr>
        <w:rPr>
          <w:lang w:val="sr-Cyrl-RS"/>
        </w:rPr>
      </w:pPr>
    </w:p>
    <w:p w14:paraId="799FFF8F" w14:textId="77777777" w:rsidR="00B70C04" w:rsidRDefault="00B70C04" w:rsidP="00B70C04">
      <w:pPr>
        <w:keepNext/>
      </w:pPr>
      <w:r>
        <w:rPr>
          <w:noProof/>
        </w:rPr>
        <w:lastRenderedPageBreak/>
        <w:drawing>
          <wp:inline distT="0" distB="0" distL="0" distR="0" wp14:anchorId="75FA102D" wp14:editId="677CBC60">
            <wp:extent cx="5757062" cy="2743200"/>
            <wp:effectExtent l="0" t="0" r="8890" b="12700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39D45E10-20F4-803D-5323-39D24DEE92C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E09CFC" w14:textId="22ECA88D" w:rsidR="00B70C04" w:rsidRPr="009259D6" w:rsidRDefault="00B70C04" w:rsidP="00B70C04">
      <w:pPr>
        <w:pStyle w:val="Caption"/>
        <w:keepNext/>
        <w:rPr>
          <w:lang w:val="sr-Cyrl-RS"/>
        </w:rPr>
      </w:pPr>
      <w:bookmarkStart w:id="4" w:name="_Toc122016460"/>
      <w:r>
        <w:t xml:space="preserve">Слика </w:t>
      </w:r>
      <w:fldSimple w:instr=" SEQ Слика \* ARABIC ">
        <w:r w:rsidR="00716F56">
          <w:rPr>
            <w:noProof/>
          </w:rPr>
          <w:t>2</w:t>
        </w:r>
      </w:fldSimple>
      <w:r>
        <w:rPr>
          <w:lang w:val="sr-Cyrl-RS"/>
        </w:rPr>
        <w:t xml:space="preserve"> </w:t>
      </w:r>
      <w:r w:rsidRPr="00B70C04">
        <w:rPr>
          <w:lang w:val="sr-Cyrl-RS"/>
        </w:rPr>
        <w:t>Укупно захваћене и укупно пречишћене воде у 12 ЈЛС ( м³ по становнику)</w:t>
      </w:r>
      <w:r>
        <w:rPr>
          <w:rStyle w:val="FootnoteReference"/>
          <w:lang w:val="sr-Cyrl-RS"/>
        </w:rPr>
        <w:footnoteReference w:id="4"/>
      </w:r>
      <w:r>
        <w:rPr>
          <w:lang w:val="sr-Cyrl-RS"/>
        </w:rPr>
        <w:t xml:space="preserve">. </w:t>
      </w:r>
      <w:r w:rsidRPr="009259D6">
        <w:rPr>
          <w:lang w:val="sr-Cyrl-RS"/>
        </w:rPr>
        <w:t xml:space="preserve">Извор: Општине и региони у Републици Србији за </w:t>
      </w:r>
      <w:r>
        <w:rPr>
          <w:lang w:val="sr-Cyrl-RS"/>
        </w:rPr>
        <w:t xml:space="preserve">2021. </w:t>
      </w:r>
      <w:r w:rsidRPr="009259D6">
        <w:rPr>
          <w:lang w:val="sr-Cyrl-RS"/>
        </w:rPr>
        <w:t>годину. Републички завод за статистику</w:t>
      </w:r>
      <w:r w:rsidRPr="009259D6">
        <w:rPr>
          <w:vertAlign w:val="superscript"/>
          <w:lang w:val="sr-Cyrl-RS"/>
        </w:rPr>
        <w:footnoteReference w:id="5"/>
      </w:r>
      <w:bookmarkEnd w:id="4"/>
    </w:p>
    <w:p w14:paraId="61654410" w14:textId="1DF33DA0" w:rsidR="00B70C04" w:rsidRPr="00B70C04" w:rsidRDefault="00B70C04" w:rsidP="00B70C04">
      <w:pPr>
        <w:pStyle w:val="Caption"/>
        <w:rPr>
          <w:lang w:val="sr-Cyrl-RS"/>
        </w:rPr>
      </w:pPr>
    </w:p>
    <w:p w14:paraId="12AD6533" w14:textId="77777777" w:rsidR="006F2FA0" w:rsidRPr="009259D6" w:rsidRDefault="006F2FA0" w:rsidP="00A35D25">
      <w:pPr>
        <w:rPr>
          <w:lang w:val="sr-Cyrl-RS"/>
        </w:rPr>
      </w:pPr>
      <w:bookmarkStart w:id="5" w:name="_Toc17346451"/>
      <w:bookmarkStart w:id="6" w:name="_Toc18015303"/>
    </w:p>
    <w:p w14:paraId="67244918" w14:textId="488B943F" w:rsidR="00870867" w:rsidRDefault="008F0748" w:rsidP="001D44C1">
      <w:pPr>
        <w:pStyle w:val="Heading1"/>
        <w:rPr>
          <w:lang w:val="sr-Cyrl-RS"/>
        </w:rPr>
      </w:pPr>
      <w:bookmarkStart w:id="7" w:name="_Toc122016064"/>
      <w:bookmarkEnd w:id="5"/>
      <w:bookmarkEnd w:id="6"/>
      <w:r>
        <w:rPr>
          <w:lang w:val="sr-Cyrl-RS"/>
        </w:rPr>
        <w:t xml:space="preserve">Губици и поузданост снабдевања електричном </w:t>
      </w:r>
      <w:r w:rsidR="00870867" w:rsidRPr="009259D6">
        <w:rPr>
          <w:lang w:val="sr-Cyrl-RS"/>
        </w:rPr>
        <w:t>енергијом</w:t>
      </w:r>
      <w:bookmarkEnd w:id="7"/>
      <w:r w:rsidR="00870867" w:rsidRPr="009259D6">
        <w:rPr>
          <w:lang w:val="sr-Cyrl-RS"/>
        </w:rPr>
        <w:t xml:space="preserve"> </w:t>
      </w:r>
    </w:p>
    <w:p w14:paraId="2DC3085C" w14:textId="2E24723C" w:rsidR="00271361" w:rsidRDefault="00271361" w:rsidP="00271361">
      <w:pPr>
        <w:rPr>
          <w:lang w:val="sr-Cyrl-RS"/>
        </w:rPr>
      </w:pPr>
    </w:p>
    <w:p w14:paraId="071DE1B3" w14:textId="390336B8" w:rsidR="00271361" w:rsidRPr="00271361" w:rsidRDefault="00271361" w:rsidP="00271361">
      <w:pPr>
        <w:pStyle w:val="Caption"/>
        <w:keepNext/>
        <w:rPr>
          <w:lang w:val="sr-Cyrl-RS"/>
        </w:rPr>
      </w:pPr>
      <w:bookmarkStart w:id="8" w:name="_Toc122016456"/>
      <w:r>
        <w:t xml:space="preserve">Табела </w:t>
      </w:r>
      <w:fldSimple w:instr=" SEQ Табела \* ARABIC ">
        <w:r w:rsidR="00260369">
          <w:rPr>
            <w:noProof/>
          </w:rPr>
          <w:t>3</w:t>
        </w:r>
      </w:fldSimple>
      <w:r>
        <w:rPr>
          <w:lang w:val="sr-Cyrl-RS"/>
        </w:rPr>
        <w:t xml:space="preserve"> Показатељи поузданости снабдевања и губитака електричне енергије у дистрибутивним огранцима којима припадају ЈЛС за 2021. годину</w:t>
      </w:r>
      <w:r>
        <w:rPr>
          <w:rStyle w:val="FootnoteReference"/>
          <w:lang w:val="sr-Cyrl-RS"/>
        </w:rPr>
        <w:footnoteReference w:id="6"/>
      </w:r>
      <w:bookmarkEnd w:id="8"/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3316"/>
        <w:gridCol w:w="1897"/>
        <w:gridCol w:w="1902"/>
        <w:gridCol w:w="1901"/>
      </w:tblGrid>
      <w:tr w:rsidR="00271361" w:rsidRPr="00271361" w14:paraId="22E473D3" w14:textId="77777777" w:rsidTr="002713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hideMark/>
          </w:tcPr>
          <w:p w14:paraId="63013097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b w:val="0"/>
                <w:bCs w:val="0"/>
                <w:color w:val="000000"/>
                <w:szCs w:val="22"/>
              </w:rPr>
            </w:pPr>
            <w:r w:rsidRPr="00271361">
              <w:rPr>
                <w:rFonts w:cs="Tahoma"/>
                <w:b w:val="0"/>
                <w:bCs w:val="0"/>
                <w:color w:val="000000"/>
                <w:szCs w:val="22"/>
              </w:rPr>
              <w:t>ЈЛС</w:t>
            </w:r>
          </w:p>
        </w:tc>
        <w:tc>
          <w:tcPr>
            <w:tcW w:w="1052" w:type="pct"/>
            <w:hideMark/>
          </w:tcPr>
          <w:p w14:paraId="3FB20F2F" w14:textId="77777777" w:rsidR="00271361" w:rsidRPr="00271361" w:rsidRDefault="00271361" w:rsidP="0027136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Губици (%)</w:t>
            </w:r>
          </w:p>
        </w:tc>
        <w:tc>
          <w:tcPr>
            <w:tcW w:w="1055" w:type="pct"/>
            <w:hideMark/>
          </w:tcPr>
          <w:p w14:paraId="2CFD615B" w14:textId="77777777" w:rsidR="00271361" w:rsidRPr="00271361" w:rsidRDefault="00271361" w:rsidP="0027136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Број прекида по кориснику</w:t>
            </w:r>
          </w:p>
        </w:tc>
        <w:tc>
          <w:tcPr>
            <w:tcW w:w="1054" w:type="pct"/>
            <w:hideMark/>
          </w:tcPr>
          <w:p w14:paraId="0F8CAD63" w14:textId="77777777" w:rsidR="00271361" w:rsidRPr="00271361" w:rsidRDefault="00271361" w:rsidP="0027136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Укупно трајање прекида у минутима по кориснику</w:t>
            </w:r>
          </w:p>
        </w:tc>
      </w:tr>
      <w:tr w:rsidR="00271361" w:rsidRPr="00271361" w14:paraId="1990B5EA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313C3CB8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Бољевац</w:t>
            </w:r>
          </w:p>
        </w:tc>
        <w:tc>
          <w:tcPr>
            <w:tcW w:w="1052" w:type="pct"/>
            <w:noWrap/>
            <w:hideMark/>
          </w:tcPr>
          <w:p w14:paraId="6EF23B3A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7,14%</w:t>
            </w:r>
          </w:p>
        </w:tc>
        <w:tc>
          <w:tcPr>
            <w:tcW w:w="1055" w:type="pct"/>
            <w:noWrap/>
            <w:hideMark/>
          </w:tcPr>
          <w:p w14:paraId="5DD71ED9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12,38</w:t>
            </w:r>
          </w:p>
        </w:tc>
        <w:tc>
          <w:tcPr>
            <w:tcW w:w="1054" w:type="pct"/>
            <w:noWrap/>
            <w:hideMark/>
          </w:tcPr>
          <w:p w14:paraId="20C75190" w14:textId="24E2F63F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1.359</w:t>
            </w:r>
          </w:p>
        </w:tc>
      </w:tr>
      <w:tr w:rsidR="00271361" w:rsidRPr="00271361" w14:paraId="3661979C" w14:textId="77777777" w:rsidTr="0027136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5F9F991D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Велико Градиште</w:t>
            </w:r>
          </w:p>
        </w:tc>
        <w:tc>
          <w:tcPr>
            <w:tcW w:w="1052" w:type="pct"/>
            <w:noWrap/>
            <w:hideMark/>
          </w:tcPr>
          <w:p w14:paraId="08C1D5D7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10,02%</w:t>
            </w:r>
          </w:p>
        </w:tc>
        <w:tc>
          <w:tcPr>
            <w:tcW w:w="1055" w:type="pct"/>
            <w:noWrap/>
            <w:hideMark/>
          </w:tcPr>
          <w:p w14:paraId="0F354697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11,96</w:t>
            </w:r>
          </w:p>
        </w:tc>
        <w:tc>
          <w:tcPr>
            <w:tcW w:w="1054" w:type="pct"/>
            <w:noWrap/>
            <w:hideMark/>
          </w:tcPr>
          <w:p w14:paraId="09E1CC27" w14:textId="4FC1483E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1.121</w:t>
            </w:r>
          </w:p>
        </w:tc>
      </w:tr>
      <w:tr w:rsidR="00271361" w:rsidRPr="00271361" w14:paraId="3E8B66C8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5902124A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Врњачка Бања</w:t>
            </w:r>
          </w:p>
        </w:tc>
        <w:tc>
          <w:tcPr>
            <w:tcW w:w="1052" w:type="pct"/>
            <w:noWrap/>
            <w:hideMark/>
          </w:tcPr>
          <w:p w14:paraId="3F8479D3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12,06%</w:t>
            </w:r>
          </w:p>
        </w:tc>
        <w:tc>
          <w:tcPr>
            <w:tcW w:w="1055" w:type="pct"/>
            <w:noWrap/>
            <w:hideMark/>
          </w:tcPr>
          <w:p w14:paraId="58425E6E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12,99</w:t>
            </w:r>
          </w:p>
        </w:tc>
        <w:tc>
          <w:tcPr>
            <w:tcW w:w="1054" w:type="pct"/>
            <w:noWrap/>
            <w:hideMark/>
          </w:tcPr>
          <w:p w14:paraId="052D8672" w14:textId="46FC7FB6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1.094</w:t>
            </w:r>
          </w:p>
        </w:tc>
      </w:tr>
      <w:tr w:rsidR="00271361" w:rsidRPr="00271361" w14:paraId="14E12526" w14:textId="77777777" w:rsidTr="0027136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04F2D64F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Гаџин Хан</w:t>
            </w:r>
          </w:p>
        </w:tc>
        <w:tc>
          <w:tcPr>
            <w:tcW w:w="1052" w:type="pct"/>
            <w:noWrap/>
            <w:hideMark/>
          </w:tcPr>
          <w:p w14:paraId="73144B65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16,46%</w:t>
            </w:r>
          </w:p>
        </w:tc>
        <w:tc>
          <w:tcPr>
            <w:tcW w:w="1055" w:type="pct"/>
            <w:noWrap/>
            <w:hideMark/>
          </w:tcPr>
          <w:p w14:paraId="6C9D5275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5,15</w:t>
            </w:r>
          </w:p>
        </w:tc>
        <w:tc>
          <w:tcPr>
            <w:tcW w:w="1054" w:type="pct"/>
            <w:noWrap/>
            <w:hideMark/>
          </w:tcPr>
          <w:p w14:paraId="6A713A94" w14:textId="55FF700D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539</w:t>
            </w:r>
          </w:p>
        </w:tc>
      </w:tr>
      <w:tr w:rsidR="00271361" w:rsidRPr="00271361" w14:paraId="506CBD2B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1C5ACD11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Краљево</w:t>
            </w:r>
          </w:p>
        </w:tc>
        <w:tc>
          <w:tcPr>
            <w:tcW w:w="1052" w:type="pct"/>
            <w:noWrap/>
            <w:hideMark/>
          </w:tcPr>
          <w:p w14:paraId="6279C9BC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12,06%</w:t>
            </w:r>
          </w:p>
        </w:tc>
        <w:tc>
          <w:tcPr>
            <w:tcW w:w="1055" w:type="pct"/>
            <w:noWrap/>
            <w:hideMark/>
          </w:tcPr>
          <w:p w14:paraId="753D12DA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12,99</w:t>
            </w:r>
          </w:p>
        </w:tc>
        <w:tc>
          <w:tcPr>
            <w:tcW w:w="1054" w:type="pct"/>
            <w:noWrap/>
            <w:hideMark/>
          </w:tcPr>
          <w:p w14:paraId="43092211" w14:textId="50060F95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1.094</w:t>
            </w:r>
          </w:p>
        </w:tc>
      </w:tr>
      <w:tr w:rsidR="00271361" w:rsidRPr="00271361" w14:paraId="64DD2427" w14:textId="77777777" w:rsidTr="0027136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76A1F009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Крупањ</w:t>
            </w:r>
          </w:p>
        </w:tc>
        <w:tc>
          <w:tcPr>
            <w:tcW w:w="1052" w:type="pct"/>
            <w:noWrap/>
            <w:hideMark/>
          </w:tcPr>
          <w:p w14:paraId="3D828C2B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12,47%</w:t>
            </w:r>
          </w:p>
        </w:tc>
        <w:tc>
          <w:tcPr>
            <w:tcW w:w="1055" w:type="pct"/>
            <w:noWrap/>
            <w:hideMark/>
          </w:tcPr>
          <w:p w14:paraId="5448340C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12,38</w:t>
            </w:r>
          </w:p>
        </w:tc>
        <w:tc>
          <w:tcPr>
            <w:tcW w:w="1054" w:type="pct"/>
            <w:noWrap/>
            <w:hideMark/>
          </w:tcPr>
          <w:p w14:paraId="710195CF" w14:textId="30DD805A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1.545</w:t>
            </w:r>
          </w:p>
        </w:tc>
      </w:tr>
      <w:tr w:rsidR="00271361" w:rsidRPr="00271361" w14:paraId="71F32688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12C0D30C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Крушевац</w:t>
            </w:r>
          </w:p>
        </w:tc>
        <w:tc>
          <w:tcPr>
            <w:tcW w:w="1052" w:type="pct"/>
            <w:noWrap/>
            <w:hideMark/>
          </w:tcPr>
          <w:p w14:paraId="0A6D35E6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11,64%</w:t>
            </w:r>
          </w:p>
        </w:tc>
        <w:tc>
          <w:tcPr>
            <w:tcW w:w="1055" w:type="pct"/>
            <w:noWrap/>
            <w:hideMark/>
          </w:tcPr>
          <w:p w14:paraId="1AB9776C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12,52</w:t>
            </w:r>
          </w:p>
        </w:tc>
        <w:tc>
          <w:tcPr>
            <w:tcW w:w="1054" w:type="pct"/>
            <w:noWrap/>
            <w:hideMark/>
          </w:tcPr>
          <w:p w14:paraId="58272CEB" w14:textId="3D5C8B6E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909</w:t>
            </w:r>
          </w:p>
        </w:tc>
      </w:tr>
      <w:tr w:rsidR="00271361" w:rsidRPr="00271361" w14:paraId="20CB2E60" w14:textId="77777777" w:rsidTr="0027136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181A3694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Пожаревац</w:t>
            </w:r>
          </w:p>
        </w:tc>
        <w:tc>
          <w:tcPr>
            <w:tcW w:w="1052" w:type="pct"/>
            <w:noWrap/>
            <w:hideMark/>
          </w:tcPr>
          <w:p w14:paraId="40AC9951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10,02%</w:t>
            </w:r>
          </w:p>
        </w:tc>
        <w:tc>
          <w:tcPr>
            <w:tcW w:w="1055" w:type="pct"/>
            <w:noWrap/>
            <w:hideMark/>
          </w:tcPr>
          <w:p w14:paraId="38829231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11,96</w:t>
            </w:r>
          </w:p>
        </w:tc>
        <w:tc>
          <w:tcPr>
            <w:tcW w:w="1054" w:type="pct"/>
            <w:noWrap/>
            <w:hideMark/>
          </w:tcPr>
          <w:p w14:paraId="042F2C82" w14:textId="05B682C5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1.121</w:t>
            </w:r>
          </w:p>
        </w:tc>
      </w:tr>
      <w:tr w:rsidR="00271361" w:rsidRPr="00271361" w14:paraId="02B97C11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2DBEE6BA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Смедеревска Паланка</w:t>
            </w:r>
          </w:p>
        </w:tc>
        <w:tc>
          <w:tcPr>
            <w:tcW w:w="1052" w:type="pct"/>
            <w:noWrap/>
            <w:hideMark/>
          </w:tcPr>
          <w:p w14:paraId="0FA63CD9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14,65%</w:t>
            </w:r>
          </w:p>
        </w:tc>
        <w:tc>
          <w:tcPr>
            <w:tcW w:w="1055" w:type="pct"/>
            <w:noWrap/>
            <w:hideMark/>
          </w:tcPr>
          <w:p w14:paraId="77790B0C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7,09</w:t>
            </w:r>
          </w:p>
        </w:tc>
        <w:tc>
          <w:tcPr>
            <w:tcW w:w="1054" w:type="pct"/>
            <w:noWrap/>
            <w:hideMark/>
          </w:tcPr>
          <w:p w14:paraId="79A9D0BB" w14:textId="73751D72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1.022</w:t>
            </w:r>
          </w:p>
        </w:tc>
      </w:tr>
      <w:tr w:rsidR="00271361" w:rsidRPr="00271361" w14:paraId="764687C4" w14:textId="77777777" w:rsidTr="0027136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20D93B78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Сурдулица</w:t>
            </w:r>
          </w:p>
        </w:tc>
        <w:tc>
          <w:tcPr>
            <w:tcW w:w="1052" w:type="pct"/>
            <w:noWrap/>
            <w:hideMark/>
          </w:tcPr>
          <w:p w14:paraId="48CB3347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12,97%</w:t>
            </w:r>
          </w:p>
        </w:tc>
        <w:tc>
          <w:tcPr>
            <w:tcW w:w="1055" w:type="pct"/>
            <w:noWrap/>
            <w:hideMark/>
          </w:tcPr>
          <w:p w14:paraId="367AFC9E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17,08</w:t>
            </w:r>
          </w:p>
        </w:tc>
        <w:tc>
          <w:tcPr>
            <w:tcW w:w="1054" w:type="pct"/>
            <w:noWrap/>
            <w:hideMark/>
          </w:tcPr>
          <w:p w14:paraId="2739FA5D" w14:textId="29FD82A2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3.155</w:t>
            </w:r>
          </w:p>
        </w:tc>
      </w:tr>
      <w:tr w:rsidR="00271361" w:rsidRPr="00271361" w14:paraId="2F349621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0AD35D12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Чачак</w:t>
            </w:r>
          </w:p>
        </w:tc>
        <w:tc>
          <w:tcPr>
            <w:tcW w:w="1052" w:type="pct"/>
            <w:noWrap/>
            <w:hideMark/>
          </w:tcPr>
          <w:p w14:paraId="69A6408C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13,08%</w:t>
            </w:r>
          </w:p>
        </w:tc>
        <w:tc>
          <w:tcPr>
            <w:tcW w:w="1055" w:type="pct"/>
            <w:noWrap/>
            <w:hideMark/>
          </w:tcPr>
          <w:p w14:paraId="2A071FDD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12,98</w:t>
            </w:r>
          </w:p>
        </w:tc>
        <w:tc>
          <w:tcPr>
            <w:tcW w:w="1054" w:type="pct"/>
            <w:noWrap/>
            <w:hideMark/>
          </w:tcPr>
          <w:p w14:paraId="6E5E356D" w14:textId="177AA038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2.241</w:t>
            </w:r>
          </w:p>
        </w:tc>
      </w:tr>
      <w:tr w:rsidR="00271361" w:rsidRPr="00271361" w14:paraId="3DC9715F" w14:textId="77777777" w:rsidTr="0027136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0F702976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lastRenderedPageBreak/>
              <w:t>Шабац</w:t>
            </w:r>
          </w:p>
        </w:tc>
        <w:tc>
          <w:tcPr>
            <w:tcW w:w="1052" w:type="pct"/>
            <w:noWrap/>
            <w:hideMark/>
          </w:tcPr>
          <w:p w14:paraId="5CF3538E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12,86%</w:t>
            </w:r>
          </w:p>
        </w:tc>
        <w:tc>
          <w:tcPr>
            <w:tcW w:w="1055" w:type="pct"/>
            <w:noWrap/>
            <w:hideMark/>
          </w:tcPr>
          <w:p w14:paraId="7DD9578F" w14:textId="77777777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6,5</w:t>
            </w:r>
          </w:p>
        </w:tc>
        <w:tc>
          <w:tcPr>
            <w:tcW w:w="1054" w:type="pct"/>
            <w:noWrap/>
            <w:hideMark/>
          </w:tcPr>
          <w:p w14:paraId="1600F526" w14:textId="6D5925EC" w:rsidR="00271361" w:rsidRPr="00271361" w:rsidRDefault="00271361" w:rsidP="002713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color w:val="000000"/>
                <w:szCs w:val="22"/>
              </w:rPr>
            </w:pPr>
            <w:r w:rsidRPr="00271361">
              <w:rPr>
                <w:rFonts w:cs="Tahoma"/>
                <w:color w:val="000000"/>
                <w:szCs w:val="22"/>
              </w:rPr>
              <w:t>617</w:t>
            </w:r>
          </w:p>
        </w:tc>
      </w:tr>
      <w:tr w:rsidR="00271361" w:rsidRPr="00271361" w14:paraId="0E41B4C9" w14:textId="77777777" w:rsidTr="0027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9" w:type="pct"/>
            <w:noWrap/>
            <w:hideMark/>
          </w:tcPr>
          <w:p w14:paraId="740F16AF" w14:textId="77777777" w:rsidR="00271361" w:rsidRPr="00271361" w:rsidRDefault="00271361" w:rsidP="00271361">
            <w:pPr>
              <w:spacing w:after="0" w:line="240" w:lineRule="auto"/>
              <w:jc w:val="center"/>
              <w:rPr>
                <w:rFonts w:cs="Tahoma"/>
                <w:color w:val="44546A" w:themeColor="text2"/>
                <w:szCs w:val="22"/>
              </w:rPr>
            </w:pPr>
            <w:r w:rsidRPr="00271361">
              <w:rPr>
                <w:rFonts w:cs="Tahoma"/>
                <w:color w:val="44546A" w:themeColor="text2"/>
                <w:szCs w:val="22"/>
              </w:rPr>
              <w:t>Србија</w:t>
            </w:r>
          </w:p>
        </w:tc>
        <w:tc>
          <w:tcPr>
            <w:tcW w:w="1052" w:type="pct"/>
            <w:noWrap/>
            <w:hideMark/>
          </w:tcPr>
          <w:p w14:paraId="01E63B3A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b/>
                <w:bCs/>
                <w:color w:val="44546A" w:themeColor="text2"/>
                <w:szCs w:val="22"/>
              </w:rPr>
            </w:pPr>
            <w:r w:rsidRPr="00271361">
              <w:rPr>
                <w:rFonts w:cs="Tahoma"/>
                <w:b/>
                <w:bCs/>
                <w:color w:val="44546A" w:themeColor="text2"/>
                <w:szCs w:val="22"/>
              </w:rPr>
              <w:t>11,73%</w:t>
            </w:r>
          </w:p>
        </w:tc>
        <w:tc>
          <w:tcPr>
            <w:tcW w:w="1055" w:type="pct"/>
            <w:noWrap/>
            <w:hideMark/>
          </w:tcPr>
          <w:p w14:paraId="787AD916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b/>
                <w:bCs/>
                <w:color w:val="44546A" w:themeColor="text2"/>
                <w:szCs w:val="22"/>
              </w:rPr>
            </w:pPr>
            <w:r w:rsidRPr="00271361">
              <w:rPr>
                <w:rFonts w:cs="Tahoma"/>
                <w:b/>
                <w:bCs/>
                <w:color w:val="44546A" w:themeColor="text2"/>
                <w:szCs w:val="22"/>
              </w:rPr>
              <w:t>8,27</w:t>
            </w:r>
          </w:p>
        </w:tc>
        <w:tc>
          <w:tcPr>
            <w:tcW w:w="1054" w:type="pct"/>
            <w:noWrap/>
            <w:hideMark/>
          </w:tcPr>
          <w:p w14:paraId="1BE729F7" w14:textId="77777777" w:rsidR="00271361" w:rsidRPr="00271361" w:rsidRDefault="00271361" w:rsidP="002713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/>
                <w:b/>
                <w:bCs/>
                <w:color w:val="44546A" w:themeColor="text2"/>
                <w:szCs w:val="22"/>
              </w:rPr>
            </w:pPr>
            <w:r w:rsidRPr="00271361">
              <w:rPr>
                <w:rFonts w:cs="Tahoma"/>
                <w:b/>
                <w:bCs/>
                <w:color w:val="44546A" w:themeColor="text2"/>
                <w:szCs w:val="22"/>
              </w:rPr>
              <w:t>892</w:t>
            </w:r>
          </w:p>
        </w:tc>
      </w:tr>
    </w:tbl>
    <w:p w14:paraId="388C589C" w14:textId="77777777" w:rsidR="00877ED1" w:rsidRPr="009259D6" w:rsidRDefault="00877ED1" w:rsidP="00870867">
      <w:pPr>
        <w:rPr>
          <w:lang w:val="sr-Cyrl-RS"/>
        </w:rPr>
      </w:pPr>
    </w:p>
    <w:p w14:paraId="6CC85450" w14:textId="2A6E1507" w:rsidR="008F0748" w:rsidRDefault="008F0748" w:rsidP="001D44C1">
      <w:pPr>
        <w:pStyle w:val="Heading1"/>
        <w:rPr>
          <w:lang w:val="sr-Cyrl-RS" w:eastAsia="sr-Latn-RS"/>
        </w:rPr>
      </w:pPr>
      <w:bookmarkStart w:id="9" w:name="_Toc122016065"/>
      <w:r w:rsidRPr="009259D6">
        <w:rPr>
          <w:lang w:val="sr-Cyrl-RS"/>
        </w:rPr>
        <w:t xml:space="preserve">Приказ буџетских расхода везаних за </w:t>
      </w:r>
      <w:r w:rsidRPr="009259D6">
        <w:rPr>
          <w:lang w:val="sr-Cyrl-RS" w:eastAsia="sr-Latn-RS"/>
        </w:rPr>
        <w:t>аналитички конто 421000 који обухвата сталне трошкове</w:t>
      </w:r>
      <w:bookmarkEnd w:id="9"/>
    </w:p>
    <w:p w14:paraId="5C2970AD" w14:textId="77777777" w:rsidR="00260369" w:rsidRPr="00260369" w:rsidRDefault="00260369" w:rsidP="00260369">
      <w:pPr>
        <w:rPr>
          <w:lang w:val="sr-Cyrl-RS" w:eastAsia="sr-Latn-RS"/>
        </w:rPr>
      </w:pPr>
    </w:p>
    <w:p w14:paraId="368583DF" w14:textId="77777777" w:rsidR="00B32A8D" w:rsidRDefault="008F0748" w:rsidP="00B32A8D">
      <w:pPr>
        <w:keepNext/>
      </w:pPr>
      <w:r>
        <w:rPr>
          <w:noProof/>
        </w:rPr>
        <w:drawing>
          <wp:inline distT="0" distB="0" distL="0" distR="0" wp14:anchorId="5B4759A5" wp14:editId="04EE4913">
            <wp:extent cx="4572000" cy="2743200"/>
            <wp:effectExtent l="0" t="0" r="12700" b="1270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A6DD314-2663-707B-9658-407CF4040A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591DABF" w14:textId="6DB77DAD" w:rsidR="00260369" w:rsidRPr="00260369" w:rsidRDefault="00B32A8D" w:rsidP="00260369">
      <w:pPr>
        <w:pStyle w:val="Caption"/>
        <w:rPr>
          <w:lang w:val="sr-Cyrl-RS"/>
        </w:rPr>
      </w:pPr>
      <w:bookmarkStart w:id="10" w:name="_Toc122016461"/>
      <w:r>
        <w:t xml:space="preserve">Слика </w:t>
      </w:r>
      <w:fldSimple w:instr=" SEQ Слика \* ARABIC ">
        <w:r w:rsidR="00716F56">
          <w:rPr>
            <w:noProof/>
          </w:rPr>
          <w:t>3</w:t>
        </w:r>
      </w:fldSimple>
      <w:r w:rsidR="00260369">
        <w:rPr>
          <w:lang w:val="sr-Cyrl-RS"/>
        </w:rPr>
        <w:t xml:space="preserve"> </w:t>
      </w:r>
      <w:r w:rsidR="00260369" w:rsidRPr="00260369">
        <w:rPr>
          <w:lang w:val="sr-Cyrl-RS"/>
        </w:rPr>
        <w:t>Процентуални удео расхода за конто 421000</w:t>
      </w:r>
      <w:r w:rsidR="00260369">
        <w:rPr>
          <w:lang w:val="sr-Cyrl-RS"/>
        </w:rPr>
        <w:t xml:space="preserve"> у укупним буџетским расходима ЈЛС. Извор: СКГО, РСЈП, рачуница</w:t>
      </w:r>
      <w:bookmarkEnd w:id="10"/>
    </w:p>
    <w:p w14:paraId="62E9D514" w14:textId="07819C52" w:rsidR="00672DE0" w:rsidRPr="00716F56" w:rsidRDefault="00672DE0" w:rsidP="00B32A8D">
      <w:pPr>
        <w:pStyle w:val="Caption"/>
        <w:rPr>
          <w:rFonts w:eastAsia="CIDFont+F1"/>
          <w:lang w:val="sr-Cyrl-RS"/>
        </w:rPr>
      </w:pPr>
    </w:p>
    <w:p w14:paraId="17E84B1D" w14:textId="77777777" w:rsidR="00716F56" w:rsidRDefault="00716F56">
      <w:pPr>
        <w:spacing w:after="0" w:line="240" w:lineRule="auto"/>
        <w:jc w:val="lef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sr-Cyrl-RS"/>
        </w:rPr>
      </w:pPr>
      <w:bookmarkStart w:id="11" w:name="_Toc122016066"/>
      <w:r>
        <w:rPr>
          <w:lang w:val="sr-Cyrl-RS"/>
        </w:rPr>
        <w:br w:type="page"/>
      </w:r>
    </w:p>
    <w:p w14:paraId="4738FD7B" w14:textId="14EE6012" w:rsidR="0007210E" w:rsidRDefault="00815666" w:rsidP="001D44C1">
      <w:pPr>
        <w:pStyle w:val="Heading1"/>
        <w:rPr>
          <w:lang w:val="sr-Cyrl-RS"/>
        </w:rPr>
      </w:pPr>
      <w:r w:rsidRPr="009259D6">
        <w:rPr>
          <w:lang w:val="sr-Cyrl-RS"/>
        </w:rPr>
        <w:lastRenderedPageBreak/>
        <w:t>Потрошња енергије</w:t>
      </w:r>
      <w:r w:rsidR="008F0748">
        <w:rPr>
          <w:lang w:val="sr-Cyrl-RS"/>
        </w:rPr>
        <w:t xml:space="preserve"> за јавну расвету</w:t>
      </w:r>
      <w:bookmarkEnd w:id="11"/>
    </w:p>
    <w:p w14:paraId="4226041C" w14:textId="7B05CE42" w:rsidR="00EB7312" w:rsidRDefault="00EB7312" w:rsidP="00EB7312">
      <w:pPr>
        <w:rPr>
          <w:lang w:val="sr-Cyrl-RS"/>
        </w:rPr>
      </w:pPr>
    </w:p>
    <w:p w14:paraId="5F30ADD8" w14:textId="77777777" w:rsidR="00716F56" w:rsidRDefault="00716F56" w:rsidP="00716F56">
      <w:pPr>
        <w:keepNext/>
      </w:pPr>
      <w:r>
        <w:rPr>
          <w:noProof/>
        </w:rPr>
        <w:drawing>
          <wp:inline distT="0" distB="0" distL="0" distR="0" wp14:anchorId="20918469" wp14:editId="0936B247">
            <wp:extent cx="5731510" cy="3317875"/>
            <wp:effectExtent l="0" t="0" r="8890" b="9525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D7A06875-5DB5-3D4A-BF1C-6EA2FB83A85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30A7221" w14:textId="3D7EDFE7" w:rsidR="00716F56" w:rsidRDefault="00716F56" w:rsidP="00716F56">
      <w:pPr>
        <w:pStyle w:val="Caption"/>
        <w:rPr>
          <w:lang w:val="sr-Cyrl-RS"/>
        </w:rPr>
      </w:pPr>
      <w:bookmarkStart w:id="12" w:name="_Toc122016462"/>
      <w:r>
        <w:t xml:space="preserve">Слика </w:t>
      </w:r>
      <w:fldSimple w:instr=" SEQ Слика \* ARABIC ">
        <w:r>
          <w:rPr>
            <w:noProof/>
          </w:rPr>
          <w:t>4</w:t>
        </w:r>
      </w:fldSimple>
      <w:r>
        <w:rPr>
          <w:lang w:val="sr-Cyrl-RS"/>
        </w:rPr>
        <w:t xml:space="preserve"> </w:t>
      </w:r>
      <w:r w:rsidRPr="00716F56">
        <w:rPr>
          <w:lang w:val="sr-Cyrl-RS"/>
        </w:rPr>
        <w:t>Потрошња електричне енергије за јавну расвету (</w:t>
      </w:r>
      <w:r w:rsidRPr="00716F56">
        <w:rPr>
          <w:lang w:val="en-US"/>
        </w:rPr>
        <w:t xml:space="preserve">kWh) </w:t>
      </w:r>
      <w:r w:rsidRPr="00716F56">
        <w:rPr>
          <w:lang w:val="sr-Cyrl-RS"/>
        </w:rPr>
        <w:t>у</w:t>
      </w:r>
      <w:r w:rsidRPr="00716F56">
        <w:rPr>
          <w:lang w:val="en-US"/>
        </w:rPr>
        <w:t xml:space="preserve"> 12 </w:t>
      </w:r>
      <w:r w:rsidRPr="00716F56">
        <w:rPr>
          <w:lang w:val="sr-Cyrl-RS"/>
        </w:rPr>
        <w:t>ЈЛС</w:t>
      </w:r>
      <w:r>
        <w:rPr>
          <w:lang w:val="sr-Cyrl-RS"/>
        </w:rPr>
        <w:t>. Извор: Различити извори података за различите године, рачуница.</w:t>
      </w:r>
      <w:bookmarkEnd w:id="12"/>
    </w:p>
    <w:p w14:paraId="76A3D286" w14:textId="05D04928" w:rsidR="00716F56" w:rsidRDefault="00716F56" w:rsidP="00716F56">
      <w:pPr>
        <w:rPr>
          <w:lang w:val="sr-Cyrl-RS"/>
        </w:rPr>
      </w:pPr>
    </w:p>
    <w:p w14:paraId="6654846E" w14:textId="77777777" w:rsidR="00716F56" w:rsidRDefault="00716F56" w:rsidP="00716F56">
      <w:pPr>
        <w:keepNext/>
      </w:pPr>
      <w:r>
        <w:rPr>
          <w:noProof/>
        </w:rPr>
        <w:drawing>
          <wp:inline distT="0" distB="0" distL="0" distR="0" wp14:anchorId="4110CAE2" wp14:editId="2BDCEE40">
            <wp:extent cx="5731510" cy="2660650"/>
            <wp:effectExtent l="0" t="0" r="8890" b="635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243E298D-8008-141D-D089-7CFA2FD803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C46C995" w14:textId="4015797F" w:rsidR="00716F56" w:rsidRDefault="00716F56" w:rsidP="00716F56">
      <w:pPr>
        <w:pStyle w:val="Caption"/>
        <w:rPr>
          <w:lang w:val="sr-Cyrl-RS"/>
        </w:rPr>
      </w:pPr>
      <w:bookmarkStart w:id="13" w:name="_Toc122016463"/>
      <w:r>
        <w:t xml:space="preserve">Слика </w:t>
      </w:r>
      <w:fldSimple w:instr=" SEQ Слика \* ARABIC ">
        <w:r>
          <w:rPr>
            <w:noProof/>
          </w:rPr>
          <w:t>5</w:t>
        </w:r>
      </w:fldSimple>
      <w:r>
        <w:rPr>
          <w:lang w:val="sr-Cyrl-RS"/>
        </w:rPr>
        <w:t xml:space="preserve"> </w:t>
      </w:r>
      <w:r w:rsidRPr="00716F56">
        <w:rPr>
          <w:lang w:val="sr-Cyrl-RS"/>
        </w:rPr>
        <w:t>Потрошња јавне расвете по јединици дужине путева (</w:t>
      </w:r>
      <w:r w:rsidRPr="00716F56">
        <w:rPr>
          <w:lang w:val="en-US"/>
        </w:rPr>
        <w:t xml:space="preserve">MWh/km) </w:t>
      </w:r>
      <w:r w:rsidRPr="00716F56">
        <w:rPr>
          <w:lang w:val="sr-Cyrl-RS"/>
        </w:rPr>
        <w:t>у</w:t>
      </w:r>
      <w:r w:rsidRPr="00716F56">
        <w:rPr>
          <w:lang w:val="en-US"/>
        </w:rPr>
        <w:t xml:space="preserve"> </w:t>
      </w:r>
      <w:r w:rsidRPr="00716F56">
        <w:rPr>
          <w:lang w:val="sr-Cyrl-RS"/>
        </w:rPr>
        <w:t>12 ЈЛС</w:t>
      </w:r>
      <w:r>
        <w:rPr>
          <w:lang w:val="sr-Cyrl-RS"/>
        </w:rPr>
        <w:t>. Извор: Различити извори података за различите године за потрошњу електричне енергије у јавној расвети, Републички завод за статистику за дужину путева.</w:t>
      </w:r>
      <w:bookmarkEnd w:id="13"/>
    </w:p>
    <w:p w14:paraId="5130096F" w14:textId="32B02435" w:rsidR="00716F56" w:rsidRPr="00716F56" w:rsidRDefault="00716F56" w:rsidP="00716F56">
      <w:pPr>
        <w:pStyle w:val="Caption"/>
        <w:rPr>
          <w:lang w:val="sr-Cyrl-RS"/>
        </w:rPr>
      </w:pPr>
    </w:p>
    <w:p w14:paraId="22933B5B" w14:textId="3AE6D279" w:rsidR="00716F56" w:rsidRPr="00716F56" w:rsidRDefault="00716F56" w:rsidP="00716F56">
      <w:pPr>
        <w:pStyle w:val="Caption"/>
        <w:rPr>
          <w:lang w:val="sr-Cyrl-RS"/>
        </w:rPr>
      </w:pPr>
    </w:p>
    <w:p w14:paraId="28C6C412" w14:textId="52C94483" w:rsidR="00716F56" w:rsidRPr="00716F56" w:rsidRDefault="00716F56" w:rsidP="00716F56">
      <w:pPr>
        <w:pStyle w:val="Caption"/>
        <w:rPr>
          <w:lang w:val="sr-Cyrl-RS"/>
        </w:rPr>
      </w:pPr>
    </w:p>
    <w:p w14:paraId="6CEFC90B" w14:textId="2CB795CF" w:rsidR="002F7270" w:rsidRDefault="00F22DC3" w:rsidP="001D44C1">
      <w:pPr>
        <w:pStyle w:val="Heading1"/>
        <w:rPr>
          <w:lang w:val="sr-Cyrl-RS"/>
        </w:rPr>
      </w:pPr>
      <w:bookmarkStart w:id="14" w:name="_Toc122016067"/>
      <w:r w:rsidRPr="009259D6">
        <w:rPr>
          <w:lang w:val="sr-Cyrl-RS"/>
        </w:rPr>
        <w:lastRenderedPageBreak/>
        <w:t>Енергетска ефикасност</w:t>
      </w:r>
      <w:r w:rsidR="00B32A8D">
        <w:rPr>
          <w:lang w:val="sr-Latn-RS"/>
        </w:rPr>
        <w:t xml:space="preserve"> </w:t>
      </w:r>
      <w:r w:rsidRPr="009259D6">
        <w:rPr>
          <w:lang w:val="sr-Cyrl-RS"/>
        </w:rPr>
        <w:t xml:space="preserve"> дистрибуирани обновљиви извори енергије</w:t>
      </w:r>
      <w:bookmarkEnd w:id="14"/>
      <w:r w:rsidRPr="009259D6">
        <w:rPr>
          <w:lang w:val="sr-Cyrl-RS"/>
        </w:rPr>
        <w:t xml:space="preserve"> </w:t>
      </w:r>
    </w:p>
    <w:p w14:paraId="482E9D06" w14:textId="3F4ACE90" w:rsidR="007F4921" w:rsidRDefault="007F4921" w:rsidP="007F4921">
      <w:pPr>
        <w:rPr>
          <w:lang w:val="sr-Cyrl-RS"/>
        </w:rPr>
      </w:pPr>
    </w:p>
    <w:p w14:paraId="17AD91EF" w14:textId="78C44993" w:rsidR="007F4921" w:rsidRPr="007F4921" w:rsidRDefault="007F4921" w:rsidP="007F4921">
      <w:pPr>
        <w:rPr>
          <w:lang w:val="sr-Latn-RS"/>
        </w:rPr>
      </w:pPr>
      <w:r w:rsidRPr="005A4E2B">
        <w:rPr>
          <w:lang w:val="sr-Cyrl-RS"/>
        </w:rPr>
        <w:t xml:space="preserve">Спроводећи своју енергетску политику и политику Републике Србије </w:t>
      </w:r>
      <w:r>
        <w:rPr>
          <w:lang w:val="sr-Cyrl-RS"/>
        </w:rPr>
        <w:t xml:space="preserve">ЈЛС су  на три јавна позива </w:t>
      </w:r>
      <w:r w:rsidRPr="00E6611B">
        <w:rPr>
          <w:lang w:val="sr-Cyrl-RS"/>
        </w:rPr>
        <w:t xml:space="preserve">за </w:t>
      </w:r>
      <w:r w:rsidRPr="00E6611B">
        <w:t xml:space="preserve">суфинансирање </w:t>
      </w:r>
      <w:r>
        <w:rPr>
          <w:lang w:val="sr-Cyrl-RS"/>
        </w:rPr>
        <w:t xml:space="preserve">мера енергетске санације </w:t>
      </w:r>
      <w:r w:rsidRPr="00E6611B">
        <w:rPr>
          <w:lang w:val="sr-Cyrl-RS"/>
        </w:rPr>
        <w:t>у</w:t>
      </w:r>
      <w:r>
        <w:rPr>
          <w:lang w:val="sr-Cyrl-RS"/>
        </w:rPr>
        <w:t xml:space="preserve"> 2021. и</w:t>
      </w:r>
      <w:r w:rsidRPr="00E6611B">
        <w:rPr>
          <w:lang w:val="sr-Cyrl-RS"/>
        </w:rPr>
        <w:t xml:space="preserve"> 2022. години</w:t>
      </w:r>
      <w:r>
        <w:rPr>
          <w:lang w:val="sr-Cyrl-RS"/>
        </w:rPr>
        <w:t>.</w:t>
      </w:r>
      <w:r w:rsidRPr="00E6611B">
        <w:rPr>
          <w:lang w:val="sr-Cyrl-RS"/>
        </w:rPr>
        <w:t xml:space="preserve"> Суфинансирање мера је обезбеђено из буџета Републике Србије и </w:t>
      </w:r>
      <w:r>
        <w:rPr>
          <w:lang w:val="sr-Cyrl-RS"/>
        </w:rPr>
        <w:t>буџета ЈЛС. Поред тога један број ЈЛС је добио средства на основу конкурса за финансирање пројекта унапређења енергетске ефикасности у објектима од јавног значаја у јединицама  локалне самоуправе и градских општина у 2022. години.</w:t>
      </w:r>
      <w:r>
        <w:rPr>
          <w:rStyle w:val="FootnoteReference"/>
          <w:rFonts w:eastAsiaTheme="majorEastAsia"/>
          <w:lang w:val="sr-Cyrl-RS"/>
        </w:rPr>
        <w:footnoteReference w:id="7"/>
      </w:r>
    </w:p>
    <w:p w14:paraId="33E34CEB" w14:textId="77777777" w:rsidR="007F4921" w:rsidRPr="007F4921" w:rsidRDefault="007F4921" w:rsidP="007F4921">
      <w:pPr>
        <w:rPr>
          <w:lang w:val="sr-Cyrl-RS"/>
        </w:rPr>
      </w:pPr>
    </w:p>
    <w:p w14:paraId="57F35D4B" w14:textId="77777777" w:rsidR="006B67F9" w:rsidRPr="006B67F9" w:rsidRDefault="006B67F9" w:rsidP="006B67F9">
      <w:pPr>
        <w:rPr>
          <w:lang w:val="sr-Cyrl-RS"/>
        </w:rPr>
      </w:pPr>
    </w:p>
    <w:p w14:paraId="1EFDFD8C" w14:textId="77777777" w:rsidR="006B67F9" w:rsidRDefault="006B67F9" w:rsidP="006B67F9">
      <w:pPr>
        <w:keepNext/>
      </w:pPr>
      <w:r>
        <w:rPr>
          <w:noProof/>
        </w:rPr>
        <w:drawing>
          <wp:inline distT="0" distB="0" distL="0" distR="0" wp14:anchorId="7326BFF9" wp14:editId="0109C1F7">
            <wp:extent cx="5731510" cy="2918460"/>
            <wp:effectExtent l="0" t="0" r="8890" b="15240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737D54FB-638A-1942-A35A-F137849A867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21C58B8" w14:textId="19A07EED" w:rsidR="00716F56" w:rsidRPr="00716F56" w:rsidRDefault="006B67F9" w:rsidP="00716F56">
      <w:pPr>
        <w:pStyle w:val="Caption"/>
        <w:rPr>
          <w:lang w:val="sr-Cyrl-RS"/>
        </w:rPr>
      </w:pPr>
      <w:bookmarkStart w:id="15" w:name="_Toc122016464"/>
      <w:r>
        <w:t xml:space="preserve">Слика </w:t>
      </w:r>
      <w:fldSimple w:instr=" SEQ Слика \* ARABIC ">
        <w:r w:rsidR="00716F56">
          <w:rPr>
            <w:noProof/>
          </w:rPr>
          <w:t>6</w:t>
        </w:r>
      </w:fldSimple>
      <w:r w:rsidR="00716F56">
        <w:rPr>
          <w:lang w:val="sr-Cyrl-RS"/>
        </w:rPr>
        <w:t xml:space="preserve"> </w:t>
      </w:r>
      <w:r w:rsidR="00716F56" w:rsidRPr="00716F56">
        <w:rPr>
          <w:lang w:val="sr-Cyrl-RS"/>
        </w:rPr>
        <w:t>Укупна јавна средства (локални и републички буџет) опредељена за спровођење мера енергетске санације  у домаћинствима</w:t>
      </w:r>
      <w:r w:rsidR="00716F56">
        <w:rPr>
          <w:lang w:val="sr-Cyrl-RS"/>
        </w:rPr>
        <w:t>. Извор: Министарство рударства и енергетике.</w:t>
      </w:r>
      <w:bookmarkEnd w:id="15"/>
    </w:p>
    <w:p w14:paraId="3A27ACF4" w14:textId="04845BFF" w:rsidR="00BA4F45" w:rsidRPr="00716F56" w:rsidRDefault="00BA4F45" w:rsidP="006B67F9">
      <w:pPr>
        <w:pStyle w:val="Caption"/>
        <w:rPr>
          <w:lang w:val="sr-Cyrl-RS"/>
        </w:rPr>
      </w:pPr>
    </w:p>
    <w:p w14:paraId="24A72441" w14:textId="77777777" w:rsidR="006B67F9" w:rsidRDefault="006B67F9" w:rsidP="006B67F9">
      <w:pPr>
        <w:keepNext/>
      </w:pPr>
      <w:r>
        <w:rPr>
          <w:noProof/>
        </w:rPr>
        <w:lastRenderedPageBreak/>
        <w:drawing>
          <wp:inline distT="0" distB="0" distL="0" distR="0" wp14:anchorId="4913A1F9" wp14:editId="3943F7AC">
            <wp:extent cx="5731510" cy="2878111"/>
            <wp:effectExtent l="0" t="0" r="8890" b="1778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FEC6B074-37A1-9C4C-BB71-DFE535798F0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E34C98C" w14:textId="357B93C8" w:rsidR="00716F56" w:rsidRPr="00716F56" w:rsidRDefault="006B67F9" w:rsidP="00716F56">
      <w:pPr>
        <w:pStyle w:val="Caption"/>
        <w:rPr>
          <w:lang w:val="sr-Cyrl-RS"/>
        </w:rPr>
      </w:pPr>
      <w:bookmarkStart w:id="16" w:name="_Toc122016465"/>
      <w:r>
        <w:t xml:space="preserve">Слика </w:t>
      </w:r>
      <w:fldSimple w:instr=" SEQ Слика \* ARABIC ">
        <w:r w:rsidR="00716F56">
          <w:rPr>
            <w:noProof/>
          </w:rPr>
          <w:t>7</w:t>
        </w:r>
      </w:fldSimple>
      <w:r>
        <w:rPr>
          <w:lang w:val="sr-Cyrl-RS"/>
        </w:rPr>
        <w:t xml:space="preserve"> </w:t>
      </w:r>
      <w:r w:rsidR="00716F56" w:rsidRPr="00716F56">
        <w:rPr>
          <w:lang w:val="sr-Cyrl-RS"/>
        </w:rPr>
        <w:t>Процентуални удео јавних средстава за спровођење мера енергетске санације  у домаћинствима у односу на укупне буџетске расходе из 2020.</w:t>
      </w:r>
      <w:r w:rsidR="00716F56">
        <w:rPr>
          <w:lang w:val="sr-Cyrl-RS"/>
        </w:rPr>
        <w:t xml:space="preserve"> Извор: МРЕ, СКГО, рачуница.</w:t>
      </w:r>
      <w:bookmarkEnd w:id="16"/>
    </w:p>
    <w:p w14:paraId="7C544E73" w14:textId="6A24D2BA" w:rsidR="006B67F9" w:rsidRDefault="006B67F9" w:rsidP="006B67F9">
      <w:pPr>
        <w:pStyle w:val="Caption"/>
        <w:rPr>
          <w:lang w:val="sr-Cyrl-RS"/>
        </w:rPr>
      </w:pPr>
    </w:p>
    <w:p w14:paraId="1597CDE5" w14:textId="77777777" w:rsidR="006B67F9" w:rsidRDefault="006B67F9" w:rsidP="006B67F9">
      <w:pPr>
        <w:keepNext/>
      </w:pPr>
      <w:r>
        <w:rPr>
          <w:noProof/>
        </w:rPr>
        <w:drawing>
          <wp:inline distT="0" distB="0" distL="0" distR="0" wp14:anchorId="4602455E" wp14:editId="6875F995">
            <wp:extent cx="5731510" cy="2918460"/>
            <wp:effectExtent l="0" t="0" r="8890" b="1524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C7BEAE05-9EE7-944D-9F04-ABA893C396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2D177F9" w14:textId="427ABAD5" w:rsidR="00716F56" w:rsidRPr="00716F56" w:rsidRDefault="006B67F9" w:rsidP="00716F56">
      <w:pPr>
        <w:pStyle w:val="Caption"/>
        <w:rPr>
          <w:lang w:val="sr-Cyrl-RS"/>
        </w:rPr>
      </w:pPr>
      <w:bookmarkStart w:id="17" w:name="_Toc122016466"/>
      <w:r>
        <w:t xml:space="preserve">Слика </w:t>
      </w:r>
      <w:fldSimple w:instr=" SEQ Слика \* ARABIC ">
        <w:r w:rsidR="00716F56">
          <w:rPr>
            <w:noProof/>
          </w:rPr>
          <w:t>8</w:t>
        </w:r>
      </w:fldSimple>
      <w:r w:rsidR="00716F56">
        <w:rPr>
          <w:lang w:val="sr-Cyrl-RS"/>
        </w:rPr>
        <w:t xml:space="preserve"> </w:t>
      </w:r>
      <w:r w:rsidR="00716F56" w:rsidRPr="00716F56">
        <w:rPr>
          <w:lang w:val="sr-Cyrl-RS"/>
        </w:rPr>
        <w:t>Средства за финансирање пројекта унапређења енергетске ефикасности у објектима од јавног значаја</w:t>
      </w:r>
      <w:r w:rsidR="00716F56" w:rsidRPr="00716F56">
        <w:t xml:space="preserve"> </w:t>
      </w:r>
      <w:r w:rsidR="00716F56" w:rsidRPr="00716F56">
        <w:rPr>
          <w:lang w:val="sr-Cyrl-RS"/>
        </w:rPr>
        <w:t xml:space="preserve"> добијена од МРЕ у 2022. години</w:t>
      </w:r>
      <w:r w:rsidR="00716F56">
        <w:rPr>
          <w:lang w:val="sr-Cyrl-RS"/>
        </w:rPr>
        <w:t>. Извор: Министарство рударства и енергетике.</w:t>
      </w:r>
      <w:bookmarkEnd w:id="17"/>
    </w:p>
    <w:p w14:paraId="60C1320A" w14:textId="08F44CE0" w:rsidR="006B67F9" w:rsidRPr="00716F56" w:rsidRDefault="006B67F9" w:rsidP="006B67F9">
      <w:pPr>
        <w:pStyle w:val="Caption"/>
        <w:rPr>
          <w:lang w:val="sr-Cyrl-RS"/>
        </w:rPr>
      </w:pPr>
    </w:p>
    <w:p w14:paraId="1DE11520" w14:textId="77777777" w:rsidR="00B32A8D" w:rsidRDefault="006B67F9" w:rsidP="00B32A8D">
      <w:pPr>
        <w:keepNext/>
      </w:pPr>
      <w:r>
        <w:rPr>
          <w:noProof/>
        </w:rPr>
        <w:lastRenderedPageBreak/>
        <w:drawing>
          <wp:inline distT="0" distB="0" distL="0" distR="0" wp14:anchorId="4D0D45BF" wp14:editId="795E562A">
            <wp:extent cx="5731510" cy="3400425"/>
            <wp:effectExtent l="0" t="0" r="8890" b="15875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DAEAB400-7F71-8043-87D2-D3301D9337F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8192119" w14:textId="77777777" w:rsidR="00716F56" w:rsidRPr="00716F56" w:rsidRDefault="00B32A8D" w:rsidP="00716F56">
      <w:pPr>
        <w:pStyle w:val="Caption"/>
        <w:rPr>
          <w:lang w:val="sr-Cyrl-RS"/>
        </w:rPr>
      </w:pPr>
      <w:bookmarkStart w:id="18" w:name="_Toc122016467"/>
      <w:r>
        <w:t xml:space="preserve">Слика </w:t>
      </w:r>
      <w:fldSimple w:instr=" SEQ Слика \* ARABIC ">
        <w:r w:rsidR="00716F56">
          <w:rPr>
            <w:noProof/>
          </w:rPr>
          <w:t>9</w:t>
        </w:r>
      </w:fldSimple>
      <w:r w:rsidR="00716F56">
        <w:rPr>
          <w:lang w:val="sr-Cyrl-RS"/>
        </w:rPr>
        <w:t xml:space="preserve"> </w:t>
      </w:r>
      <w:r w:rsidR="00716F56" w:rsidRPr="00716F56">
        <w:rPr>
          <w:lang w:val="sr-Cyrl-RS"/>
        </w:rPr>
        <w:t>Удео средстава за финансирање пројекта унапређења енергетске ефикасности у објектима од јавног значаја</w:t>
      </w:r>
      <w:r w:rsidR="00716F56" w:rsidRPr="00716F56">
        <w:t xml:space="preserve"> </w:t>
      </w:r>
      <w:r w:rsidR="00716F56" w:rsidRPr="00716F56">
        <w:rPr>
          <w:lang w:val="sr-Cyrl-RS"/>
        </w:rPr>
        <w:t xml:space="preserve"> добијена од МРЕ у 2022. години у односу на укупне буџетске расходе ЈЛС из 2020. године</w:t>
      </w:r>
      <w:r w:rsidR="00716F56">
        <w:rPr>
          <w:lang w:val="sr-Cyrl-RS"/>
        </w:rPr>
        <w:t>. Извор: МРЕ, СКГО, рачуница.</w:t>
      </w:r>
      <w:bookmarkEnd w:id="18"/>
    </w:p>
    <w:p w14:paraId="05F52402" w14:textId="0717910E" w:rsidR="00716F56" w:rsidRPr="00716F56" w:rsidRDefault="00716F56" w:rsidP="00716F56">
      <w:pPr>
        <w:pStyle w:val="Caption"/>
        <w:rPr>
          <w:lang w:val="sr-Cyrl-RS"/>
        </w:rPr>
      </w:pPr>
      <w:r>
        <w:rPr>
          <w:lang w:val="sr-Cyrl-RS"/>
        </w:rPr>
        <w:t xml:space="preserve"> </w:t>
      </w:r>
    </w:p>
    <w:p w14:paraId="53265587" w14:textId="28730811" w:rsidR="006B67F9" w:rsidRPr="00716F56" w:rsidRDefault="006B67F9" w:rsidP="00B32A8D">
      <w:pPr>
        <w:pStyle w:val="Caption"/>
        <w:rPr>
          <w:lang w:val="sr-Cyrl-RS"/>
        </w:rPr>
      </w:pPr>
    </w:p>
    <w:p w14:paraId="54DC7874" w14:textId="2905E66A" w:rsidR="001D44C1" w:rsidRDefault="001D44C1" w:rsidP="00877ED1">
      <w:pPr>
        <w:rPr>
          <w:b/>
          <w:bCs/>
          <w:color w:val="2F5496" w:themeColor="accent1" w:themeShade="BF"/>
          <w:lang w:val="sr-Cyrl-RS"/>
        </w:rPr>
      </w:pPr>
    </w:p>
    <w:p w14:paraId="32949A95" w14:textId="77777777" w:rsidR="00716F56" w:rsidRDefault="00716F56">
      <w:pPr>
        <w:spacing w:after="0" w:line="240" w:lineRule="auto"/>
        <w:jc w:val="lef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sr-Cyrl-RS"/>
        </w:rPr>
      </w:pPr>
      <w:bookmarkStart w:id="19" w:name="_Toc122016068"/>
      <w:r>
        <w:rPr>
          <w:lang w:val="sr-Cyrl-RS"/>
        </w:rPr>
        <w:br w:type="page"/>
      </w:r>
    </w:p>
    <w:p w14:paraId="5FD70D0D" w14:textId="45965055" w:rsidR="001D44C1" w:rsidRDefault="001D44C1" w:rsidP="00B32A8D">
      <w:pPr>
        <w:pStyle w:val="Heading1"/>
        <w:rPr>
          <w:lang w:val="sr-Cyrl-RS"/>
        </w:rPr>
      </w:pPr>
      <w:r>
        <w:rPr>
          <w:lang w:val="sr-Cyrl-RS"/>
        </w:rPr>
        <w:lastRenderedPageBreak/>
        <w:t>Упоредни приказ процентуалних буџетских издвајања по функционалним класификацијама и програмима за 12 ЈЛС</w:t>
      </w:r>
      <w:bookmarkEnd w:id="19"/>
    </w:p>
    <w:p w14:paraId="210FAA92" w14:textId="77777777" w:rsidR="00B32A8D" w:rsidRPr="00B32A8D" w:rsidRDefault="00B32A8D" w:rsidP="00B32A8D">
      <w:pPr>
        <w:rPr>
          <w:lang w:val="sr-Cyrl-RS"/>
        </w:rPr>
      </w:pPr>
    </w:p>
    <w:p w14:paraId="6B66CD65" w14:textId="77777777" w:rsidR="00B32A8D" w:rsidRDefault="001D44C1" w:rsidP="00B32A8D">
      <w:pPr>
        <w:keepNext/>
      </w:pPr>
      <w:r>
        <w:rPr>
          <w:noProof/>
        </w:rPr>
        <w:drawing>
          <wp:inline distT="0" distB="0" distL="0" distR="0" wp14:anchorId="55653114" wp14:editId="41DD14B1">
            <wp:extent cx="5731510" cy="2848610"/>
            <wp:effectExtent l="0" t="0" r="8890" b="889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37F12B77-0AAB-F526-80AA-3A9FAF6FAF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92865C3" w14:textId="245E2FF3" w:rsidR="00716F56" w:rsidRPr="00716F56" w:rsidRDefault="00B32A8D" w:rsidP="00716F56">
      <w:pPr>
        <w:pStyle w:val="Caption"/>
        <w:rPr>
          <w:lang w:val="sr-Cyrl-RS"/>
        </w:rPr>
      </w:pPr>
      <w:bookmarkStart w:id="20" w:name="_Toc122016468"/>
      <w:r>
        <w:t xml:space="preserve">Слика </w:t>
      </w:r>
      <w:fldSimple w:instr=" SEQ Слика \* ARABIC ">
        <w:r w:rsidR="00716F56">
          <w:rPr>
            <w:noProof/>
          </w:rPr>
          <w:t>10</w:t>
        </w:r>
      </w:fldSimple>
      <w:r w:rsidR="00716F56">
        <w:rPr>
          <w:lang w:val="sr-Cyrl-RS"/>
        </w:rPr>
        <w:t xml:space="preserve"> </w:t>
      </w:r>
      <w:r w:rsidR="00716F56" w:rsidRPr="00716F56">
        <w:rPr>
          <w:lang w:val="sr-Cyrl-RS"/>
        </w:rPr>
        <w:t>Процентуални удео буџетских расхода по изабраним функционалним класификацијама</w:t>
      </w:r>
      <w:r w:rsidR="00716F56">
        <w:rPr>
          <w:lang w:val="sr-Cyrl-RS"/>
        </w:rPr>
        <w:t>. Извор: СКГО, РСЈП, завршни рачуни буџета, рачуница.</w:t>
      </w:r>
      <w:bookmarkEnd w:id="20"/>
    </w:p>
    <w:p w14:paraId="59CF5063" w14:textId="77777777" w:rsidR="001D44C1" w:rsidRDefault="001D44C1" w:rsidP="001D44C1">
      <w:pPr>
        <w:rPr>
          <w:b/>
          <w:bCs/>
          <w:color w:val="2F5496" w:themeColor="accent1" w:themeShade="BF"/>
          <w:lang w:val="sr-Cyrl-RS"/>
        </w:rPr>
      </w:pPr>
    </w:p>
    <w:p w14:paraId="014BD35D" w14:textId="77777777" w:rsidR="001D44C1" w:rsidRDefault="001D44C1" w:rsidP="001D44C1">
      <w:pPr>
        <w:rPr>
          <w:b/>
          <w:bCs/>
          <w:color w:val="2F5496" w:themeColor="accent1" w:themeShade="BF"/>
          <w:lang w:val="sr-Cyrl-RS"/>
        </w:rPr>
      </w:pPr>
    </w:p>
    <w:p w14:paraId="3048B8A1" w14:textId="0FFE97AE" w:rsidR="00B32A8D" w:rsidRDefault="00716F56" w:rsidP="00B32A8D">
      <w:pPr>
        <w:keepNext/>
      </w:pPr>
      <w:r>
        <w:rPr>
          <w:noProof/>
        </w:rPr>
        <w:drawing>
          <wp:inline distT="0" distB="0" distL="0" distR="0" wp14:anchorId="350DB8C4" wp14:editId="2F606F88">
            <wp:extent cx="5731510" cy="2932430"/>
            <wp:effectExtent l="0" t="0" r="8890" b="13970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id="{95BEF9CA-73A1-69BA-AF68-9B43769CCBC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C0AF7A8" w14:textId="01C21184" w:rsidR="00716F56" w:rsidRPr="00716F56" w:rsidRDefault="00B32A8D" w:rsidP="00716F56">
      <w:pPr>
        <w:pStyle w:val="Caption"/>
        <w:rPr>
          <w:lang w:val="sr-Cyrl-RS"/>
        </w:rPr>
      </w:pPr>
      <w:bookmarkStart w:id="21" w:name="_Toc122016469"/>
      <w:r>
        <w:t xml:space="preserve">Слика </w:t>
      </w:r>
      <w:fldSimple w:instr=" SEQ Слика \* ARABIC ">
        <w:r w:rsidR="00716F56">
          <w:rPr>
            <w:noProof/>
          </w:rPr>
          <w:t>11</w:t>
        </w:r>
      </w:fldSimple>
      <w:r w:rsidR="00716F56" w:rsidRPr="00716F56">
        <w:rPr>
          <w:rFonts w:asciiTheme="minorHAnsi" w:eastAsiaTheme="minorEastAsia" w:hAnsi="Times New Roman" w:cstheme="minorBidi"/>
          <w:color w:val="595959"/>
          <w:kern w:val="24"/>
          <w:sz w:val="20"/>
          <w:lang w:val="sr-Cyrl-RS"/>
          <w14:textFill>
            <w14:solidFill>
              <w14:srgbClr w14:val="595959">
                <w14:lumMod w14:val="65000"/>
                <w14:lumOff w14:val="35000"/>
              </w14:srgbClr>
            </w14:solidFill>
          </w14:textFill>
        </w:rPr>
        <w:t xml:space="preserve"> </w:t>
      </w:r>
      <w:r w:rsidR="00716F56" w:rsidRPr="00716F56">
        <w:rPr>
          <w:lang w:val="sr-Cyrl-RS"/>
        </w:rPr>
        <w:t>Процентуални удео буџетских расхода по изабраним  програмима</w:t>
      </w:r>
      <w:r w:rsidR="00716F56">
        <w:rPr>
          <w:lang w:val="sr-Cyrl-RS"/>
        </w:rPr>
        <w:t>.</w:t>
      </w:r>
      <w:r w:rsidR="00716F56" w:rsidRPr="00716F56">
        <w:rPr>
          <w:lang w:val="sr-Cyrl-RS"/>
        </w:rPr>
        <w:t xml:space="preserve"> </w:t>
      </w:r>
      <w:r w:rsidR="00716F56">
        <w:rPr>
          <w:lang w:val="sr-Cyrl-RS"/>
        </w:rPr>
        <w:t>Извор: СКГО, РСЈП, завршни рачуни буџета, рачуница.</w:t>
      </w:r>
      <w:bookmarkEnd w:id="21"/>
    </w:p>
    <w:p w14:paraId="6265360A" w14:textId="77777777" w:rsidR="001D44C1" w:rsidRPr="00C02901" w:rsidRDefault="001D44C1" w:rsidP="00877ED1">
      <w:pPr>
        <w:rPr>
          <w:b/>
          <w:bCs/>
          <w:color w:val="2F5496" w:themeColor="accent1" w:themeShade="BF"/>
          <w:lang w:val="sr-Latn-RS"/>
        </w:rPr>
      </w:pPr>
    </w:p>
    <w:sectPr w:rsidR="001D44C1" w:rsidRPr="00C02901" w:rsidSect="00C81ACF">
      <w:footerReference w:type="even" r:id="rId19"/>
      <w:footerReference w:type="default" r:id="rId20"/>
      <w:pgSz w:w="11906" w:h="16838"/>
      <w:pgMar w:top="1440" w:right="1440" w:bottom="1440" w:left="1440" w:header="708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5530" w14:textId="77777777" w:rsidR="008D4BE0" w:rsidRDefault="008D4BE0" w:rsidP="00112878">
      <w:pPr>
        <w:spacing w:after="0" w:line="240" w:lineRule="auto"/>
      </w:pPr>
      <w:r>
        <w:separator/>
      </w:r>
    </w:p>
  </w:endnote>
  <w:endnote w:type="continuationSeparator" w:id="0">
    <w:p w14:paraId="31C2A065" w14:textId="77777777" w:rsidR="008D4BE0" w:rsidRDefault="008D4BE0" w:rsidP="0011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Roman Cirilica">
    <w:altName w:val="Segoe UI"/>
    <w:panose1 w:val="00000500000000020000"/>
    <w:charset w:val="00"/>
    <w:family w:val="swiss"/>
    <w:pitch w:val="variable"/>
    <w:sig w:usb0="00000003" w:usb1="00000000" w:usb2="00000000" w:usb3="00000000" w:csb0="00000001" w:csb1="00000000"/>
  </w:font>
  <w:font w:name="CIDFont+F1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67218202"/>
      <w:docPartObj>
        <w:docPartGallery w:val="Page Numbers (Bottom of Page)"/>
        <w:docPartUnique/>
      </w:docPartObj>
    </w:sdtPr>
    <w:sdtContent>
      <w:p w14:paraId="53DDC8AF" w14:textId="7F63D8F9" w:rsidR="008C1DBA" w:rsidRDefault="008C1DBA" w:rsidP="0084465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C1D79">
          <w:rPr>
            <w:rStyle w:val="PageNumber"/>
            <w:noProof/>
          </w:rPr>
          <w:t>10</w:t>
        </w:r>
        <w:r>
          <w:rPr>
            <w:rStyle w:val="PageNumber"/>
          </w:rPr>
          <w:fldChar w:fldCharType="end"/>
        </w:r>
      </w:p>
    </w:sdtContent>
  </w:sdt>
  <w:p w14:paraId="3E8D7567" w14:textId="77777777" w:rsidR="008C1DBA" w:rsidRDefault="008C1DBA" w:rsidP="008C1DBA">
    <w:pPr>
      <w:pStyle w:val="Footer"/>
      <w:ind w:right="360"/>
    </w:pPr>
  </w:p>
  <w:p w14:paraId="5B406371" w14:textId="77777777" w:rsidR="00583AE1" w:rsidRDefault="00583AE1"/>
  <w:p w14:paraId="5ED26906" w14:textId="77777777" w:rsidR="00583AE1" w:rsidRDefault="00583AE1"/>
  <w:p w14:paraId="62971F3A" w14:textId="77777777" w:rsidR="00583AE1" w:rsidRDefault="00583AE1"/>
  <w:p w14:paraId="000071B7" w14:textId="77777777" w:rsidR="00583AE1" w:rsidRDefault="00583AE1"/>
  <w:p w14:paraId="29BB88B3" w14:textId="77777777" w:rsidR="00583AE1" w:rsidRDefault="00583AE1"/>
  <w:p w14:paraId="2BD74C72" w14:textId="77777777" w:rsidR="00583AE1" w:rsidRDefault="00583AE1"/>
  <w:p w14:paraId="4D610C48" w14:textId="77777777" w:rsidR="00583AE1" w:rsidRDefault="00583AE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3444956"/>
      <w:docPartObj>
        <w:docPartGallery w:val="Page Numbers (Bottom of Page)"/>
        <w:docPartUnique/>
      </w:docPartObj>
    </w:sdtPr>
    <w:sdtContent>
      <w:p w14:paraId="6D8ACA3B" w14:textId="7E5E2095" w:rsidR="008C1DBA" w:rsidRDefault="008C1DBA" w:rsidP="0084465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66743B8" w14:textId="77777777" w:rsidR="00583AE1" w:rsidRDefault="00583A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458B2" w14:textId="77777777" w:rsidR="008D4BE0" w:rsidRDefault="008D4BE0" w:rsidP="00112878">
      <w:pPr>
        <w:spacing w:after="0" w:line="240" w:lineRule="auto"/>
      </w:pPr>
      <w:r>
        <w:separator/>
      </w:r>
    </w:p>
  </w:footnote>
  <w:footnote w:type="continuationSeparator" w:id="0">
    <w:p w14:paraId="44B9055E" w14:textId="77777777" w:rsidR="008D4BE0" w:rsidRDefault="008D4BE0" w:rsidP="00112878">
      <w:pPr>
        <w:spacing w:after="0" w:line="240" w:lineRule="auto"/>
      </w:pPr>
      <w:r>
        <w:continuationSeparator/>
      </w:r>
    </w:p>
  </w:footnote>
  <w:footnote w:id="1">
    <w:p w14:paraId="34CCDAFE" w14:textId="77777777" w:rsidR="002D1659" w:rsidRPr="00B04D45" w:rsidRDefault="002D1659" w:rsidP="00B04D45">
      <w:pPr>
        <w:pStyle w:val="NoSpacing"/>
        <w:rPr>
          <w:rFonts w:ascii="Tahoma" w:hAnsi="Tahoma" w:cs="Tahoma"/>
          <w:sz w:val="18"/>
          <w:szCs w:val="18"/>
        </w:rPr>
      </w:pPr>
      <w:r w:rsidRPr="00B04D45">
        <w:rPr>
          <w:rStyle w:val="FootnoteReference"/>
          <w:rFonts w:ascii="Tahoma" w:hAnsi="Tahoma" w:cs="Tahoma"/>
          <w:sz w:val="18"/>
          <w:szCs w:val="18"/>
        </w:rPr>
        <w:footnoteRef/>
      </w:r>
      <w:r w:rsidRPr="00B04D45">
        <w:rPr>
          <w:rFonts w:ascii="Tahoma" w:hAnsi="Tahoma" w:cs="Tahoma"/>
          <w:sz w:val="18"/>
          <w:szCs w:val="18"/>
          <w:vertAlign w:val="superscript"/>
        </w:rPr>
        <w:t xml:space="preserve"> </w:t>
      </w:r>
      <w:hyperlink r:id="rId1" w:history="1">
        <w:r w:rsidRPr="00B04D45">
          <w:rPr>
            <w:rStyle w:val="Hyperlink"/>
            <w:rFonts w:ascii="Tahoma" w:hAnsi="Tahoma" w:cs="Tahoma"/>
            <w:color w:val="auto"/>
            <w:sz w:val="18"/>
            <w:szCs w:val="18"/>
            <w:u w:val="none"/>
          </w:rPr>
          <w:t>https://www.batut.org.rs/index.php?content=1420</w:t>
        </w:r>
      </w:hyperlink>
    </w:p>
  </w:footnote>
  <w:footnote w:id="2">
    <w:p w14:paraId="047BF21B" w14:textId="77777777" w:rsidR="00260369" w:rsidRPr="0061012A" w:rsidRDefault="00260369" w:rsidP="00260369">
      <w:pPr>
        <w:pStyle w:val="NoSpacing"/>
        <w:rPr>
          <w:lang w:val="sr-Cyrl-RS"/>
        </w:rPr>
      </w:pPr>
      <w:r w:rsidRPr="00DF2943">
        <w:rPr>
          <w:rStyle w:val="FootnoteReference"/>
          <w:rFonts w:ascii="Tahoma" w:hAnsi="Tahoma" w:cs="Tahoma"/>
          <w:sz w:val="18"/>
          <w:szCs w:val="18"/>
        </w:rPr>
        <w:footnoteRef/>
      </w:r>
      <w:r w:rsidRPr="00DF2943">
        <w:rPr>
          <w:rFonts w:ascii="Tahoma" w:hAnsi="Tahoma" w:cs="Tahoma"/>
          <w:sz w:val="18"/>
          <w:szCs w:val="18"/>
        </w:rPr>
        <w:t xml:space="preserve"> https://rsjp.gov.rs/cir/analiticki-servis/</w:t>
      </w:r>
    </w:p>
  </w:footnote>
  <w:footnote w:id="3">
    <w:p w14:paraId="38A0DBF0" w14:textId="77777777" w:rsidR="00B12C11" w:rsidRPr="00B04D45" w:rsidRDefault="00B12C11" w:rsidP="00B04D45">
      <w:pPr>
        <w:pStyle w:val="NoSpacing"/>
        <w:rPr>
          <w:rFonts w:ascii="Tahoma" w:hAnsi="Tahoma" w:cs="Tahoma"/>
          <w:sz w:val="18"/>
          <w:szCs w:val="18"/>
        </w:rPr>
      </w:pPr>
      <w:r w:rsidRPr="00B04D45">
        <w:rPr>
          <w:rStyle w:val="FootnoteReference"/>
          <w:rFonts w:ascii="Tahoma" w:hAnsi="Tahoma" w:cs="Tahoma"/>
          <w:sz w:val="18"/>
          <w:szCs w:val="18"/>
        </w:rPr>
        <w:footnoteRef/>
      </w:r>
      <w:r w:rsidRPr="00B04D45">
        <w:rPr>
          <w:rFonts w:ascii="Tahoma" w:hAnsi="Tahoma" w:cs="Tahoma"/>
          <w:sz w:val="18"/>
          <w:szCs w:val="18"/>
        </w:rPr>
        <w:t xml:space="preserve"> </w:t>
      </w:r>
      <w:hyperlink r:id="rId2" w:history="1">
        <w:r w:rsidRPr="00B04D45">
          <w:rPr>
            <w:rStyle w:val="Hyperlink"/>
            <w:rFonts w:ascii="Tahoma" w:hAnsi="Tahoma" w:cs="Tahoma"/>
            <w:sz w:val="18"/>
            <w:szCs w:val="18"/>
          </w:rPr>
          <w:t>https://www.stat.gov.rs/publikacije/</w:t>
        </w:r>
      </w:hyperlink>
    </w:p>
  </w:footnote>
  <w:footnote w:id="4">
    <w:p w14:paraId="180ED2B4" w14:textId="5498443B" w:rsidR="00B70C04" w:rsidRPr="00716F56" w:rsidRDefault="00B70C04" w:rsidP="00716F56">
      <w:pPr>
        <w:pStyle w:val="NoSpacing"/>
        <w:rPr>
          <w:rFonts w:ascii="Tahoma" w:hAnsi="Tahoma" w:cs="Tahoma"/>
          <w:sz w:val="18"/>
          <w:szCs w:val="18"/>
        </w:rPr>
      </w:pPr>
      <w:r w:rsidRPr="00716F56">
        <w:rPr>
          <w:rStyle w:val="FootnoteReference"/>
          <w:rFonts w:ascii="Tahoma" w:hAnsi="Tahoma" w:cs="Tahoma"/>
          <w:sz w:val="18"/>
          <w:szCs w:val="18"/>
        </w:rPr>
        <w:footnoteRef/>
      </w:r>
      <w:r w:rsidRPr="00716F56">
        <w:rPr>
          <w:rFonts w:ascii="Tahoma" w:hAnsi="Tahoma" w:cs="Tahoma"/>
          <w:sz w:val="18"/>
          <w:szCs w:val="18"/>
        </w:rPr>
        <w:t xml:space="preserve"> ЈЛС које се снабдевају водом из водозахвата са друге општине, потпуно или делимично су Врњачка Бања и Чачак, док је Крушевац ЈЛС који део захваћене воде уступа другим ЈЛС.</w:t>
      </w:r>
    </w:p>
  </w:footnote>
  <w:footnote w:id="5">
    <w:p w14:paraId="178FE0F2" w14:textId="77777777" w:rsidR="00B70C04" w:rsidRPr="00716F56" w:rsidRDefault="00B70C04" w:rsidP="00716F56">
      <w:pPr>
        <w:pStyle w:val="NoSpacing"/>
        <w:rPr>
          <w:rFonts w:ascii="Tahoma" w:hAnsi="Tahoma" w:cs="Tahoma"/>
          <w:sz w:val="18"/>
          <w:szCs w:val="18"/>
        </w:rPr>
      </w:pPr>
      <w:r w:rsidRPr="00716F56">
        <w:rPr>
          <w:rStyle w:val="FootnoteReference"/>
          <w:rFonts w:ascii="Tahoma" w:hAnsi="Tahoma" w:cs="Tahoma"/>
          <w:sz w:val="18"/>
          <w:szCs w:val="18"/>
        </w:rPr>
        <w:footnoteRef/>
      </w:r>
      <w:r w:rsidRPr="00716F56">
        <w:rPr>
          <w:rFonts w:ascii="Tahoma" w:hAnsi="Tahoma" w:cs="Tahoma"/>
          <w:sz w:val="18"/>
          <w:szCs w:val="18"/>
        </w:rPr>
        <w:t xml:space="preserve"> </w:t>
      </w:r>
      <w:hyperlink r:id="rId3" w:history="1">
        <w:r w:rsidRPr="00716F56">
          <w:rPr>
            <w:rStyle w:val="Hyperlink"/>
            <w:rFonts w:ascii="Tahoma" w:hAnsi="Tahoma" w:cs="Tahoma"/>
            <w:sz w:val="18"/>
            <w:szCs w:val="18"/>
          </w:rPr>
          <w:t>https://www.stat.gov.rs/publikacije/</w:t>
        </w:r>
      </w:hyperlink>
    </w:p>
  </w:footnote>
  <w:footnote w:id="6">
    <w:p w14:paraId="49E467BD" w14:textId="213C99FF" w:rsidR="00271361" w:rsidRPr="00271361" w:rsidRDefault="00271361" w:rsidP="00716F56">
      <w:pPr>
        <w:pStyle w:val="NoSpacing"/>
      </w:pPr>
      <w:r w:rsidRPr="00716F56">
        <w:rPr>
          <w:rStyle w:val="FootnoteReference"/>
          <w:rFonts w:ascii="Tahoma" w:hAnsi="Tahoma" w:cs="Tahoma"/>
          <w:sz w:val="18"/>
          <w:szCs w:val="18"/>
        </w:rPr>
        <w:footnoteRef/>
      </w:r>
      <w:r w:rsidRPr="00716F56">
        <w:rPr>
          <w:rFonts w:ascii="Tahoma" w:hAnsi="Tahoma" w:cs="Tahoma"/>
          <w:sz w:val="18"/>
          <w:szCs w:val="18"/>
        </w:rPr>
        <w:t xml:space="preserve"> </w:t>
      </w:r>
      <w:r w:rsidRPr="00716F56">
        <w:rPr>
          <w:rStyle w:val="FootnoteReference"/>
          <w:rFonts w:ascii="Tahoma" w:hAnsi="Tahoma" w:cs="Tahoma"/>
          <w:sz w:val="18"/>
          <w:szCs w:val="18"/>
        </w:rPr>
        <w:footnoteRef/>
      </w:r>
      <w:r w:rsidRPr="00716F56">
        <w:rPr>
          <w:rFonts w:ascii="Tahoma" w:hAnsi="Tahoma" w:cs="Tahoma"/>
          <w:sz w:val="18"/>
          <w:szCs w:val="18"/>
        </w:rPr>
        <w:t xml:space="preserve"> http://epsdistribucija.rs/pdf/GI_ODS_2021.pdf</w:t>
      </w:r>
    </w:p>
  </w:footnote>
  <w:footnote w:id="7">
    <w:p w14:paraId="35412E55" w14:textId="77777777" w:rsidR="007F4921" w:rsidRPr="005A4E2B" w:rsidRDefault="007F4921" w:rsidP="007F4921">
      <w:pPr>
        <w:pStyle w:val="NoSpacing"/>
        <w:rPr>
          <w:lang w:val="sr-Cyrl-RS"/>
        </w:rPr>
      </w:pPr>
      <w:r w:rsidRPr="005A4E2B">
        <w:rPr>
          <w:rStyle w:val="FootnoteReference"/>
          <w:rFonts w:ascii="Tahoma" w:hAnsi="Tahoma" w:cs="Tahoma"/>
          <w:sz w:val="18"/>
          <w:szCs w:val="18"/>
        </w:rPr>
        <w:footnoteRef/>
      </w:r>
      <w:r w:rsidRPr="005A4E2B">
        <w:rPr>
          <w:rFonts w:ascii="Tahoma" w:hAnsi="Tahoma" w:cs="Tahoma"/>
          <w:sz w:val="18"/>
          <w:szCs w:val="18"/>
        </w:rPr>
        <w:t>https://www.mre.gov.rs/aktuelnosti/javni-pozivi/javni-poziv-za-dodelu-sredstava-radi-finansiranja-projekata-unapredjenja-energetske-efikasnosti-u-objektima-od-javnog-znacaja-u-jedinicama-lokalne-samouprave-kao-i-gradskim-opstinama-jp-2-22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6D6F"/>
    <w:multiLevelType w:val="hybridMultilevel"/>
    <w:tmpl w:val="F892C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D7897"/>
    <w:multiLevelType w:val="multilevel"/>
    <w:tmpl w:val="00D0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5766B6"/>
    <w:multiLevelType w:val="hybridMultilevel"/>
    <w:tmpl w:val="663EC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02AC2"/>
    <w:multiLevelType w:val="hybridMultilevel"/>
    <w:tmpl w:val="32789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12251"/>
    <w:multiLevelType w:val="hybridMultilevel"/>
    <w:tmpl w:val="4A90C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A178D"/>
    <w:multiLevelType w:val="hybridMultilevel"/>
    <w:tmpl w:val="77B26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10813"/>
    <w:multiLevelType w:val="hybridMultilevel"/>
    <w:tmpl w:val="C068C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798785">
    <w:abstractNumId w:val="6"/>
  </w:num>
  <w:num w:numId="2" w16cid:durableId="1691952995">
    <w:abstractNumId w:val="3"/>
  </w:num>
  <w:num w:numId="3" w16cid:durableId="2120753512">
    <w:abstractNumId w:val="4"/>
  </w:num>
  <w:num w:numId="4" w16cid:durableId="644437226">
    <w:abstractNumId w:val="5"/>
  </w:num>
  <w:num w:numId="5" w16cid:durableId="792332953">
    <w:abstractNumId w:val="1"/>
  </w:num>
  <w:num w:numId="6" w16cid:durableId="764181959">
    <w:abstractNumId w:val="2"/>
  </w:num>
  <w:num w:numId="7" w16cid:durableId="120771378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78"/>
    <w:rsid w:val="00004A3E"/>
    <w:rsid w:val="00007E27"/>
    <w:rsid w:val="00017DBC"/>
    <w:rsid w:val="00020BFD"/>
    <w:rsid w:val="000246DD"/>
    <w:rsid w:val="00031CF1"/>
    <w:rsid w:val="00033237"/>
    <w:rsid w:val="000364C5"/>
    <w:rsid w:val="00037856"/>
    <w:rsid w:val="00037BDE"/>
    <w:rsid w:val="00042BE0"/>
    <w:rsid w:val="000527F1"/>
    <w:rsid w:val="00055052"/>
    <w:rsid w:val="00055C67"/>
    <w:rsid w:val="00056A11"/>
    <w:rsid w:val="000617CE"/>
    <w:rsid w:val="0006241B"/>
    <w:rsid w:val="000637ED"/>
    <w:rsid w:val="00064493"/>
    <w:rsid w:val="00064A79"/>
    <w:rsid w:val="00066C17"/>
    <w:rsid w:val="0007210E"/>
    <w:rsid w:val="0007563C"/>
    <w:rsid w:val="000920AB"/>
    <w:rsid w:val="00092D53"/>
    <w:rsid w:val="000966AB"/>
    <w:rsid w:val="000B21C0"/>
    <w:rsid w:val="000B39BE"/>
    <w:rsid w:val="000B4318"/>
    <w:rsid w:val="000C0CA1"/>
    <w:rsid w:val="000C21D7"/>
    <w:rsid w:val="000C7633"/>
    <w:rsid w:val="000C76B7"/>
    <w:rsid w:val="000D0AD9"/>
    <w:rsid w:val="000D407E"/>
    <w:rsid w:val="000D5AF2"/>
    <w:rsid w:val="000D660B"/>
    <w:rsid w:val="000E0B65"/>
    <w:rsid w:val="000E0C99"/>
    <w:rsid w:val="000F03C3"/>
    <w:rsid w:val="000F21E6"/>
    <w:rsid w:val="000F2C9B"/>
    <w:rsid w:val="000F7E34"/>
    <w:rsid w:val="001116C2"/>
    <w:rsid w:val="00112878"/>
    <w:rsid w:val="0011320A"/>
    <w:rsid w:val="001170C3"/>
    <w:rsid w:val="0012272E"/>
    <w:rsid w:val="00125719"/>
    <w:rsid w:val="001258C9"/>
    <w:rsid w:val="00126F34"/>
    <w:rsid w:val="00130A80"/>
    <w:rsid w:val="00130B46"/>
    <w:rsid w:val="001364B3"/>
    <w:rsid w:val="00146986"/>
    <w:rsid w:val="00154EBE"/>
    <w:rsid w:val="001570CD"/>
    <w:rsid w:val="001729B6"/>
    <w:rsid w:val="00172C78"/>
    <w:rsid w:val="00184CF1"/>
    <w:rsid w:val="00184DE9"/>
    <w:rsid w:val="00186D83"/>
    <w:rsid w:val="00187AF1"/>
    <w:rsid w:val="00191267"/>
    <w:rsid w:val="00193F3D"/>
    <w:rsid w:val="00194677"/>
    <w:rsid w:val="001A6411"/>
    <w:rsid w:val="001B141D"/>
    <w:rsid w:val="001B24F5"/>
    <w:rsid w:val="001B75F9"/>
    <w:rsid w:val="001C3E8E"/>
    <w:rsid w:val="001D0061"/>
    <w:rsid w:val="001D44C1"/>
    <w:rsid w:val="001D5C0B"/>
    <w:rsid w:val="001D62C5"/>
    <w:rsid w:val="001E11E3"/>
    <w:rsid w:val="001E23A6"/>
    <w:rsid w:val="001E33FF"/>
    <w:rsid w:val="001E3EF0"/>
    <w:rsid w:val="001E4246"/>
    <w:rsid w:val="001E7633"/>
    <w:rsid w:val="001F60E9"/>
    <w:rsid w:val="00201A7B"/>
    <w:rsid w:val="002044D0"/>
    <w:rsid w:val="00207E9F"/>
    <w:rsid w:val="002105D1"/>
    <w:rsid w:val="00212DFB"/>
    <w:rsid w:val="00215A70"/>
    <w:rsid w:val="00226B50"/>
    <w:rsid w:val="0022784F"/>
    <w:rsid w:val="002423CE"/>
    <w:rsid w:val="00252187"/>
    <w:rsid w:val="00252C39"/>
    <w:rsid w:val="00260369"/>
    <w:rsid w:val="00271361"/>
    <w:rsid w:val="00271D8D"/>
    <w:rsid w:val="002720F0"/>
    <w:rsid w:val="002823EB"/>
    <w:rsid w:val="00287222"/>
    <w:rsid w:val="002921F1"/>
    <w:rsid w:val="00294EB7"/>
    <w:rsid w:val="002B1CE4"/>
    <w:rsid w:val="002C1380"/>
    <w:rsid w:val="002C2BFE"/>
    <w:rsid w:val="002C66AC"/>
    <w:rsid w:val="002D14DE"/>
    <w:rsid w:val="002D1659"/>
    <w:rsid w:val="002D7C82"/>
    <w:rsid w:val="002E0465"/>
    <w:rsid w:val="002E2BD6"/>
    <w:rsid w:val="002F0B6D"/>
    <w:rsid w:val="002F5A0C"/>
    <w:rsid w:val="002F7270"/>
    <w:rsid w:val="0030685B"/>
    <w:rsid w:val="00322EB4"/>
    <w:rsid w:val="00323E66"/>
    <w:rsid w:val="00325C0B"/>
    <w:rsid w:val="00325E37"/>
    <w:rsid w:val="00326FC6"/>
    <w:rsid w:val="00334BA7"/>
    <w:rsid w:val="003463B6"/>
    <w:rsid w:val="00355993"/>
    <w:rsid w:val="00360178"/>
    <w:rsid w:val="00361532"/>
    <w:rsid w:val="00364266"/>
    <w:rsid w:val="003708A6"/>
    <w:rsid w:val="0037305B"/>
    <w:rsid w:val="00375CBD"/>
    <w:rsid w:val="00380362"/>
    <w:rsid w:val="00381C0F"/>
    <w:rsid w:val="00383A33"/>
    <w:rsid w:val="00383FAE"/>
    <w:rsid w:val="003877E3"/>
    <w:rsid w:val="003A0DF6"/>
    <w:rsid w:val="003B0845"/>
    <w:rsid w:val="003B5276"/>
    <w:rsid w:val="003B528D"/>
    <w:rsid w:val="003C0032"/>
    <w:rsid w:val="003C065E"/>
    <w:rsid w:val="003D5808"/>
    <w:rsid w:val="003E1037"/>
    <w:rsid w:val="003F0FA3"/>
    <w:rsid w:val="003F18C5"/>
    <w:rsid w:val="003F2217"/>
    <w:rsid w:val="003F6BAE"/>
    <w:rsid w:val="003F6DEA"/>
    <w:rsid w:val="00413CDC"/>
    <w:rsid w:val="00417E92"/>
    <w:rsid w:val="004206E4"/>
    <w:rsid w:val="00427FD9"/>
    <w:rsid w:val="00435AC8"/>
    <w:rsid w:val="004375F1"/>
    <w:rsid w:val="00442FE2"/>
    <w:rsid w:val="00452633"/>
    <w:rsid w:val="004575FC"/>
    <w:rsid w:val="0046258B"/>
    <w:rsid w:val="00470633"/>
    <w:rsid w:val="00470928"/>
    <w:rsid w:val="00471CAA"/>
    <w:rsid w:val="00475836"/>
    <w:rsid w:val="004770CD"/>
    <w:rsid w:val="004B66B4"/>
    <w:rsid w:val="004B7422"/>
    <w:rsid w:val="004D25B1"/>
    <w:rsid w:val="004D5A0C"/>
    <w:rsid w:val="004E3AEC"/>
    <w:rsid w:val="004E415E"/>
    <w:rsid w:val="004F1DD7"/>
    <w:rsid w:val="004F4CD8"/>
    <w:rsid w:val="004F51F5"/>
    <w:rsid w:val="004F73CB"/>
    <w:rsid w:val="00506EFB"/>
    <w:rsid w:val="005117B5"/>
    <w:rsid w:val="0051580F"/>
    <w:rsid w:val="00526B7B"/>
    <w:rsid w:val="00527F3B"/>
    <w:rsid w:val="00535AB7"/>
    <w:rsid w:val="0054071E"/>
    <w:rsid w:val="005433A7"/>
    <w:rsid w:val="0054496C"/>
    <w:rsid w:val="00546C7F"/>
    <w:rsid w:val="005546F2"/>
    <w:rsid w:val="0056024E"/>
    <w:rsid w:val="005606DD"/>
    <w:rsid w:val="005673D4"/>
    <w:rsid w:val="00574475"/>
    <w:rsid w:val="00583AE1"/>
    <w:rsid w:val="00587740"/>
    <w:rsid w:val="00590342"/>
    <w:rsid w:val="00594E81"/>
    <w:rsid w:val="00595017"/>
    <w:rsid w:val="0059518E"/>
    <w:rsid w:val="00597DF8"/>
    <w:rsid w:val="005A24BE"/>
    <w:rsid w:val="005A33DE"/>
    <w:rsid w:val="005A625E"/>
    <w:rsid w:val="005B05A8"/>
    <w:rsid w:val="005B1C9F"/>
    <w:rsid w:val="005C1D79"/>
    <w:rsid w:val="005C41B9"/>
    <w:rsid w:val="005D2646"/>
    <w:rsid w:val="005D3283"/>
    <w:rsid w:val="005E3810"/>
    <w:rsid w:val="005E418C"/>
    <w:rsid w:val="005E72C7"/>
    <w:rsid w:val="005F136F"/>
    <w:rsid w:val="005F4C35"/>
    <w:rsid w:val="00603B7F"/>
    <w:rsid w:val="00606251"/>
    <w:rsid w:val="00606E6A"/>
    <w:rsid w:val="0061012A"/>
    <w:rsid w:val="0062102A"/>
    <w:rsid w:val="006362D6"/>
    <w:rsid w:val="0064452F"/>
    <w:rsid w:val="00646879"/>
    <w:rsid w:val="0066107B"/>
    <w:rsid w:val="00661529"/>
    <w:rsid w:val="006625A1"/>
    <w:rsid w:val="00662AB2"/>
    <w:rsid w:val="006669B1"/>
    <w:rsid w:val="00670CE9"/>
    <w:rsid w:val="006710CC"/>
    <w:rsid w:val="00672982"/>
    <w:rsid w:val="00672DE0"/>
    <w:rsid w:val="00692A2F"/>
    <w:rsid w:val="006A596D"/>
    <w:rsid w:val="006A6C2F"/>
    <w:rsid w:val="006B67F9"/>
    <w:rsid w:val="006B7622"/>
    <w:rsid w:val="006D20D1"/>
    <w:rsid w:val="006D32EA"/>
    <w:rsid w:val="006D5EE9"/>
    <w:rsid w:val="006D62D3"/>
    <w:rsid w:val="006D745F"/>
    <w:rsid w:val="006D7B8D"/>
    <w:rsid w:val="006E4AD2"/>
    <w:rsid w:val="006E7D7F"/>
    <w:rsid w:val="006F14D6"/>
    <w:rsid w:val="006F2FA0"/>
    <w:rsid w:val="00702A53"/>
    <w:rsid w:val="00703622"/>
    <w:rsid w:val="00704F43"/>
    <w:rsid w:val="00705D4D"/>
    <w:rsid w:val="0070663D"/>
    <w:rsid w:val="00710673"/>
    <w:rsid w:val="00711C28"/>
    <w:rsid w:val="00716F56"/>
    <w:rsid w:val="00716FC1"/>
    <w:rsid w:val="0071716A"/>
    <w:rsid w:val="007203E4"/>
    <w:rsid w:val="007226EF"/>
    <w:rsid w:val="00726923"/>
    <w:rsid w:val="00731EF3"/>
    <w:rsid w:val="00733542"/>
    <w:rsid w:val="00735ACD"/>
    <w:rsid w:val="00737678"/>
    <w:rsid w:val="0073767F"/>
    <w:rsid w:val="00744206"/>
    <w:rsid w:val="0075246E"/>
    <w:rsid w:val="00767152"/>
    <w:rsid w:val="00773E35"/>
    <w:rsid w:val="00787FFB"/>
    <w:rsid w:val="007A6552"/>
    <w:rsid w:val="007B0095"/>
    <w:rsid w:val="007C2721"/>
    <w:rsid w:val="007C3163"/>
    <w:rsid w:val="007C5A7A"/>
    <w:rsid w:val="007D4B7A"/>
    <w:rsid w:val="007D5904"/>
    <w:rsid w:val="007E0C1A"/>
    <w:rsid w:val="007E3540"/>
    <w:rsid w:val="007E4448"/>
    <w:rsid w:val="007E573F"/>
    <w:rsid w:val="007F0976"/>
    <w:rsid w:val="007F4921"/>
    <w:rsid w:val="007F529F"/>
    <w:rsid w:val="0080298A"/>
    <w:rsid w:val="008131AD"/>
    <w:rsid w:val="00815666"/>
    <w:rsid w:val="00821B1A"/>
    <w:rsid w:val="00822A8E"/>
    <w:rsid w:val="00823C21"/>
    <w:rsid w:val="008351D6"/>
    <w:rsid w:val="00842324"/>
    <w:rsid w:val="008427B2"/>
    <w:rsid w:val="00844B19"/>
    <w:rsid w:val="00863F70"/>
    <w:rsid w:val="008659C1"/>
    <w:rsid w:val="00870867"/>
    <w:rsid w:val="00872FD9"/>
    <w:rsid w:val="00877052"/>
    <w:rsid w:val="00877C05"/>
    <w:rsid w:val="00877ED1"/>
    <w:rsid w:val="008819A7"/>
    <w:rsid w:val="00883BEF"/>
    <w:rsid w:val="0088766C"/>
    <w:rsid w:val="00891A16"/>
    <w:rsid w:val="008946B5"/>
    <w:rsid w:val="00894925"/>
    <w:rsid w:val="008A04E3"/>
    <w:rsid w:val="008B24BD"/>
    <w:rsid w:val="008B6251"/>
    <w:rsid w:val="008C01AC"/>
    <w:rsid w:val="008C1DBA"/>
    <w:rsid w:val="008C39E7"/>
    <w:rsid w:val="008C47AB"/>
    <w:rsid w:val="008D4BE0"/>
    <w:rsid w:val="008D5EB3"/>
    <w:rsid w:val="008E0122"/>
    <w:rsid w:val="008E384D"/>
    <w:rsid w:val="008E4E9B"/>
    <w:rsid w:val="008E4F94"/>
    <w:rsid w:val="008F0748"/>
    <w:rsid w:val="00900C1C"/>
    <w:rsid w:val="00900C33"/>
    <w:rsid w:val="009029DB"/>
    <w:rsid w:val="00902C68"/>
    <w:rsid w:val="00910334"/>
    <w:rsid w:val="009166BA"/>
    <w:rsid w:val="00921655"/>
    <w:rsid w:val="00925538"/>
    <w:rsid w:val="009256CA"/>
    <w:rsid w:val="009257D5"/>
    <w:rsid w:val="009259D6"/>
    <w:rsid w:val="00927CF2"/>
    <w:rsid w:val="00933974"/>
    <w:rsid w:val="00937470"/>
    <w:rsid w:val="00941158"/>
    <w:rsid w:val="00942C7E"/>
    <w:rsid w:val="00943833"/>
    <w:rsid w:val="009454C3"/>
    <w:rsid w:val="00945D6E"/>
    <w:rsid w:val="0095097D"/>
    <w:rsid w:val="00960020"/>
    <w:rsid w:val="00963C52"/>
    <w:rsid w:val="00963E9F"/>
    <w:rsid w:val="0097331A"/>
    <w:rsid w:val="009753EE"/>
    <w:rsid w:val="00977ED2"/>
    <w:rsid w:val="00981B74"/>
    <w:rsid w:val="00984058"/>
    <w:rsid w:val="00991EE6"/>
    <w:rsid w:val="00993609"/>
    <w:rsid w:val="009A411B"/>
    <w:rsid w:val="009B091B"/>
    <w:rsid w:val="009B4285"/>
    <w:rsid w:val="009B7F82"/>
    <w:rsid w:val="009C62CC"/>
    <w:rsid w:val="009C71C9"/>
    <w:rsid w:val="009C7DCB"/>
    <w:rsid w:val="009D5316"/>
    <w:rsid w:val="009F7606"/>
    <w:rsid w:val="00A0159D"/>
    <w:rsid w:val="00A01AC8"/>
    <w:rsid w:val="00A04DD0"/>
    <w:rsid w:val="00A2699A"/>
    <w:rsid w:val="00A2788B"/>
    <w:rsid w:val="00A30A32"/>
    <w:rsid w:val="00A32C78"/>
    <w:rsid w:val="00A33D2B"/>
    <w:rsid w:val="00A35D25"/>
    <w:rsid w:val="00A37537"/>
    <w:rsid w:val="00A41DEA"/>
    <w:rsid w:val="00A463AD"/>
    <w:rsid w:val="00A51DC5"/>
    <w:rsid w:val="00A631A5"/>
    <w:rsid w:val="00A64539"/>
    <w:rsid w:val="00A66064"/>
    <w:rsid w:val="00A708F5"/>
    <w:rsid w:val="00A73194"/>
    <w:rsid w:val="00A83A2E"/>
    <w:rsid w:val="00A86570"/>
    <w:rsid w:val="00A913D3"/>
    <w:rsid w:val="00A91A12"/>
    <w:rsid w:val="00A937C1"/>
    <w:rsid w:val="00AA59FE"/>
    <w:rsid w:val="00AA7C6D"/>
    <w:rsid w:val="00AD33D9"/>
    <w:rsid w:val="00AD5FB2"/>
    <w:rsid w:val="00AD7B6E"/>
    <w:rsid w:val="00AE1BBB"/>
    <w:rsid w:val="00AF1CFE"/>
    <w:rsid w:val="00AF23FD"/>
    <w:rsid w:val="00AF2E49"/>
    <w:rsid w:val="00AF5B2C"/>
    <w:rsid w:val="00AF61C5"/>
    <w:rsid w:val="00B0402B"/>
    <w:rsid w:val="00B04290"/>
    <w:rsid w:val="00B04C1B"/>
    <w:rsid w:val="00B04D45"/>
    <w:rsid w:val="00B1219A"/>
    <w:rsid w:val="00B12C11"/>
    <w:rsid w:val="00B211C5"/>
    <w:rsid w:val="00B21D8C"/>
    <w:rsid w:val="00B2203F"/>
    <w:rsid w:val="00B24D71"/>
    <w:rsid w:val="00B26AB6"/>
    <w:rsid w:val="00B31F9C"/>
    <w:rsid w:val="00B32A8D"/>
    <w:rsid w:val="00B35A01"/>
    <w:rsid w:val="00B41631"/>
    <w:rsid w:val="00B4222E"/>
    <w:rsid w:val="00B44234"/>
    <w:rsid w:val="00B44D69"/>
    <w:rsid w:val="00B5074D"/>
    <w:rsid w:val="00B66C26"/>
    <w:rsid w:val="00B70C04"/>
    <w:rsid w:val="00B71A59"/>
    <w:rsid w:val="00B768F8"/>
    <w:rsid w:val="00B848E7"/>
    <w:rsid w:val="00B87D0E"/>
    <w:rsid w:val="00B92332"/>
    <w:rsid w:val="00BA11BE"/>
    <w:rsid w:val="00BA2411"/>
    <w:rsid w:val="00BA4F45"/>
    <w:rsid w:val="00BB3834"/>
    <w:rsid w:val="00BC1F8B"/>
    <w:rsid w:val="00BC617E"/>
    <w:rsid w:val="00BC73C5"/>
    <w:rsid w:val="00BD5570"/>
    <w:rsid w:val="00BF0B39"/>
    <w:rsid w:val="00BF4A7C"/>
    <w:rsid w:val="00BF5A7F"/>
    <w:rsid w:val="00C02901"/>
    <w:rsid w:val="00C03707"/>
    <w:rsid w:val="00C06E64"/>
    <w:rsid w:val="00C156F9"/>
    <w:rsid w:val="00C17AB0"/>
    <w:rsid w:val="00C2025B"/>
    <w:rsid w:val="00C21747"/>
    <w:rsid w:val="00C31690"/>
    <w:rsid w:val="00C344D1"/>
    <w:rsid w:val="00C36D8C"/>
    <w:rsid w:val="00C41421"/>
    <w:rsid w:val="00C4150C"/>
    <w:rsid w:val="00C4424F"/>
    <w:rsid w:val="00C44CC1"/>
    <w:rsid w:val="00C50F02"/>
    <w:rsid w:val="00C54B31"/>
    <w:rsid w:val="00C55539"/>
    <w:rsid w:val="00C61715"/>
    <w:rsid w:val="00C64790"/>
    <w:rsid w:val="00C64F0E"/>
    <w:rsid w:val="00C7010B"/>
    <w:rsid w:val="00C754F2"/>
    <w:rsid w:val="00C7736F"/>
    <w:rsid w:val="00C81ACF"/>
    <w:rsid w:val="00C83F4F"/>
    <w:rsid w:val="00C90976"/>
    <w:rsid w:val="00C939F1"/>
    <w:rsid w:val="00C97658"/>
    <w:rsid w:val="00CA07B7"/>
    <w:rsid w:val="00CA0CCE"/>
    <w:rsid w:val="00CA3ECE"/>
    <w:rsid w:val="00CB2D4C"/>
    <w:rsid w:val="00CB714D"/>
    <w:rsid w:val="00CC036C"/>
    <w:rsid w:val="00CC5B18"/>
    <w:rsid w:val="00CC7C03"/>
    <w:rsid w:val="00CD113F"/>
    <w:rsid w:val="00CD499B"/>
    <w:rsid w:val="00CD77BD"/>
    <w:rsid w:val="00CE0B48"/>
    <w:rsid w:val="00CE49AB"/>
    <w:rsid w:val="00CE4A82"/>
    <w:rsid w:val="00CF5736"/>
    <w:rsid w:val="00CF57E2"/>
    <w:rsid w:val="00D03D35"/>
    <w:rsid w:val="00D04549"/>
    <w:rsid w:val="00D07328"/>
    <w:rsid w:val="00D31C52"/>
    <w:rsid w:val="00D322B0"/>
    <w:rsid w:val="00D34C8E"/>
    <w:rsid w:val="00D4381C"/>
    <w:rsid w:val="00D466FB"/>
    <w:rsid w:val="00D52F51"/>
    <w:rsid w:val="00D5317F"/>
    <w:rsid w:val="00D659BF"/>
    <w:rsid w:val="00D70E53"/>
    <w:rsid w:val="00D75164"/>
    <w:rsid w:val="00D76F3A"/>
    <w:rsid w:val="00D771B1"/>
    <w:rsid w:val="00D81377"/>
    <w:rsid w:val="00D81842"/>
    <w:rsid w:val="00D81E26"/>
    <w:rsid w:val="00D86DD0"/>
    <w:rsid w:val="00D87024"/>
    <w:rsid w:val="00D918CF"/>
    <w:rsid w:val="00D97AE1"/>
    <w:rsid w:val="00DA52B1"/>
    <w:rsid w:val="00DA63E7"/>
    <w:rsid w:val="00DB0299"/>
    <w:rsid w:val="00DB1B55"/>
    <w:rsid w:val="00DB76D3"/>
    <w:rsid w:val="00DC3014"/>
    <w:rsid w:val="00DC37E9"/>
    <w:rsid w:val="00DC5EBF"/>
    <w:rsid w:val="00DC65DF"/>
    <w:rsid w:val="00DC6F9C"/>
    <w:rsid w:val="00DD0ECB"/>
    <w:rsid w:val="00DD2A75"/>
    <w:rsid w:val="00DD5489"/>
    <w:rsid w:val="00DE6AAE"/>
    <w:rsid w:val="00DE6B60"/>
    <w:rsid w:val="00DF135C"/>
    <w:rsid w:val="00DF2943"/>
    <w:rsid w:val="00DF297C"/>
    <w:rsid w:val="00DF4CB0"/>
    <w:rsid w:val="00DF5585"/>
    <w:rsid w:val="00DF6B73"/>
    <w:rsid w:val="00DF6FD9"/>
    <w:rsid w:val="00E016BF"/>
    <w:rsid w:val="00E035D9"/>
    <w:rsid w:val="00E061BD"/>
    <w:rsid w:val="00E11775"/>
    <w:rsid w:val="00E15A19"/>
    <w:rsid w:val="00E15F7E"/>
    <w:rsid w:val="00E203C0"/>
    <w:rsid w:val="00E245AD"/>
    <w:rsid w:val="00E31EE3"/>
    <w:rsid w:val="00E33076"/>
    <w:rsid w:val="00E36CFB"/>
    <w:rsid w:val="00E37EB0"/>
    <w:rsid w:val="00E51F13"/>
    <w:rsid w:val="00E522F2"/>
    <w:rsid w:val="00E54438"/>
    <w:rsid w:val="00E55B9A"/>
    <w:rsid w:val="00E60415"/>
    <w:rsid w:val="00E62E8C"/>
    <w:rsid w:val="00E6611B"/>
    <w:rsid w:val="00E705E0"/>
    <w:rsid w:val="00E71404"/>
    <w:rsid w:val="00E76592"/>
    <w:rsid w:val="00E871F7"/>
    <w:rsid w:val="00E911E5"/>
    <w:rsid w:val="00E917E0"/>
    <w:rsid w:val="00E93338"/>
    <w:rsid w:val="00E93F26"/>
    <w:rsid w:val="00E9547A"/>
    <w:rsid w:val="00E960E8"/>
    <w:rsid w:val="00EA0D1B"/>
    <w:rsid w:val="00EA17FD"/>
    <w:rsid w:val="00EA2486"/>
    <w:rsid w:val="00EA37C1"/>
    <w:rsid w:val="00EB0710"/>
    <w:rsid w:val="00EB0AFA"/>
    <w:rsid w:val="00EB3D5A"/>
    <w:rsid w:val="00EB41DF"/>
    <w:rsid w:val="00EB7312"/>
    <w:rsid w:val="00EC119D"/>
    <w:rsid w:val="00EC5C31"/>
    <w:rsid w:val="00ED081C"/>
    <w:rsid w:val="00ED1E88"/>
    <w:rsid w:val="00ED6CA2"/>
    <w:rsid w:val="00ED6CA3"/>
    <w:rsid w:val="00EE3570"/>
    <w:rsid w:val="00EF1301"/>
    <w:rsid w:val="00EF49D1"/>
    <w:rsid w:val="00EF75C1"/>
    <w:rsid w:val="00F079F0"/>
    <w:rsid w:val="00F13F2E"/>
    <w:rsid w:val="00F1705F"/>
    <w:rsid w:val="00F22DC3"/>
    <w:rsid w:val="00F25DF4"/>
    <w:rsid w:val="00F30155"/>
    <w:rsid w:val="00F30988"/>
    <w:rsid w:val="00F318CB"/>
    <w:rsid w:val="00F32D6E"/>
    <w:rsid w:val="00F34B6A"/>
    <w:rsid w:val="00F364AB"/>
    <w:rsid w:val="00F37A39"/>
    <w:rsid w:val="00F43EC8"/>
    <w:rsid w:val="00F455F1"/>
    <w:rsid w:val="00F5483C"/>
    <w:rsid w:val="00F555FB"/>
    <w:rsid w:val="00F56C35"/>
    <w:rsid w:val="00F66605"/>
    <w:rsid w:val="00F668FE"/>
    <w:rsid w:val="00F7487F"/>
    <w:rsid w:val="00F76475"/>
    <w:rsid w:val="00F77E1D"/>
    <w:rsid w:val="00F806C2"/>
    <w:rsid w:val="00F80768"/>
    <w:rsid w:val="00F83074"/>
    <w:rsid w:val="00F9068C"/>
    <w:rsid w:val="00F945B9"/>
    <w:rsid w:val="00FA1B63"/>
    <w:rsid w:val="00FA3F40"/>
    <w:rsid w:val="00FA424C"/>
    <w:rsid w:val="00FA6A01"/>
    <w:rsid w:val="00FA6FDC"/>
    <w:rsid w:val="00FB28D6"/>
    <w:rsid w:val="00FB2A43"/>
    <w:rsid w:val="00FB7612"/>
    <w:rsid w:val="00FB76B3"/>
    <w:rsid w:val="00FC1540"/>
    <w:rsid w:val="00FC3E07"/>
    <w:rsid w:val="00FD0EE8"/>
    <w:rsid w:val="00FD4111"/>
    <w:rsid w:val="00FD5F3D"/>
    <w:rsid w:val="00FD6D15"/>
    <w:rsid w:val="00FD7FCC"/>
    <w:rsid w:val="00FE0835"/>
    <w:rsid w:val="00FE2AED"/>
    <w:rsid w:val="00FE3604"/>
    <w:rsid w:val="00FE3D28"/>
    <w:rsid w:val="00FE5F52"/>
    <w:rsid w:val="00FE617D"/>
    <w:rsid w:val="00FE7BA7"/>
    <w:rsid w:val="00FF1862"/>
    <w:rsid w:val="00FF3D31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839C15"/>
  <w15:chartTrackingRefBased/>
  <w15:docId w15:val="{C61F1EC1-51AD-4F46-A1A3-AF4AC496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C35"/>
    <w:pPr>
      <w:spacing w:after="160" w:line="259" w:lineRule="auto"/>
      <w:jc w:val="both"/>
    </w:pPr>
    <w:rPr>
      <w:rFonts w:ascii="Tahoma" w:eastAsia="Times New Roman" w:hAnsi="Tahoma" w:cs="Times New Roman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8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8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28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28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D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C39E7"/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39E7"/>
    <w:rPr>
      <w:rFonts w:ascii="Tahoma" w:hAnsi="Tahoma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28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287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287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12878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table" w:styleId="TableGrid">
    <w:name w:val="Table Grid"/>
    <w:basedOn w:val="PlainTable5"/>
    <w:uiPriority w:val="39"/>
    <w:rsid w:val="00112878"/>
    <w:rPr>
      <w:rFonts w:eastAsia="Times New Roman"/>
      <w:sz w:val="20"/>
      <w:szCs w:val="20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12878"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12878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11287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1"/>
    <w:qFormat/>
    <w:rsid w:val="00112878"/>
    <w:pPr>
      <w:ind w:left="720"/>
      <w:contextualSpacing/>
    </w:pPr>
  </w:style>
  <w:style w:type="table" w:styleId="PlainTable5">
    <w:name w:val="Plain Table 5"/>
    <w:basedOn w:val="TableNormal"/>
    <w:uiPriority w:val="45"/>
    <w:rsid w:val="0011287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B71A5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1012A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61012A"/>
    <w:rPr>
      <w:lang w:val="en-GB"/>
    </w:rPr>
  </w:style>
  <w:style w:type="paragraph" w:styleId="NormalWeb">
    <w:name w:val="Normal (Web)"/>
    <w:basedOn w:val="Normal"/>
    <w:uiPriority w:val="99"/>
    <w:unhideWhenUsed/>
    <w:rsid w:val="00E871F7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044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4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4D0"/>
    <w:rPr>
      <w:rFonts w:ascii="Tahoma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4D0"/>
    <w:rPr>
      <w:rFonts w:ascii="Tahoma" w:hAnsi="Tahoma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86DD0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0637ED"/>
    <w:rPr>
      <w:lang w:val="en-GB"/>
    </w:rPr>
  </w:style>
  <w:style w:type="table" w:styleId="GridTable6ColourfulAccent1">
    <w:name w:val="Grid Table 6 Colorful Accent 1"/>
    <w:basedOn w:val="TableNormal"/>
    <w:uiPriority w:val="51"/>
    <w:rsid w:val="000637ED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E6611B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E6611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pple-converted-space">
    <w:name w:val="apple-converted-space"/>
    <w:basedOn w:val="DefaultParagraphFont"/>
    <w:rsid w:val="00F945B9"/>
  </w:style>
  <w:style w:type="paragraph" w:styleId="Footer">
    <w:name w:val="footer"/>
    <w:basedOn w:val="Normal"/>
    <w:link w:val="FooterChar"/>
    <w:uiPriority w:val="99"/>
    <w:unhideWhenUsed/>
    <w:rsid w:val="008C1D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DBA"/>
    <w:rPr>
      <w:rFonts w:ascii="Tahoma" w:hAnsi="Tahoma"/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8C1DBA"/>
  </w:style>
  <w:style w:type="paragraph" w:styleId="Title">
    <w:name w:val="Title"/>
    <w:basedOn w:val="Normal"/>
    <w:next w:val="Normal"/>
    <w:link w:val="TitleChar"/>
    <w:uiPriority w:val="10"/>
    <w:qFormat/>
    <w:rsid w:val="009600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002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A33D2B"/>
    <w:pPr>
      <w:widowControl w:val="0"/>
      <w:autoSpaceDE w:val="0"/>
      <w:autoSpaceDN w:val="0"/>
      <w:spacing w:after="0" w:line="240" w:lineRule="auto"/>
      <w:jc w:val="left"/>
    </w:pPr>
    <w:rPr>
      <w:rFonts w:ascii="Times New Roman" w:hAnsi="Times New Roman"/>
      <w:sz w:val="24"/>
      <w:lang w:val="ru-RU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33D2B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Normal"/>
    <w:uiPriority w:val="1"/>
    <w:qFormat/>
    <w:rsid w:val="00A33D2B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szCs w:val="22"/>
      <w:lang w:val="ru-RU" w:eastAsia="en-US"/>
    </w:rPr>
  </w:style>
  <w:style w:type="table" w:styleId="GridTable4-Accent2">
    <w:name w:val="Grid Table 4 Accent 2"/>
    <w:basedOn w:val="TableNormal"/>
    <w:uiPriority w:val="49"/>
    <w:rsid w:val="000920A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822A8E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-Accent5">
    <w:name w:val="List Table 4 Accent 5"/>
    <w:basedOn w:val="TableNormal"/>
    <w:uiPriority w:val="49"/>
    <w:rsid w:val="001E763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3-Accent2">
    <w:name w:val="Grid Table 3 Accent 2"/>
    <w:basedOn w:val="TableNormal"/>
    <w:uiPriority w:val="48"/>
    <w:rsid w:val="00716FC1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paragraph" w:styleId="Revision">
    <w:name w:val="Revision"/>
    <w:hidden/>
    <w:uiPriority w:val="99"/>
    <w:semiHidden/>
    <w:rsid w:val="008B24BD"/>
    <w:rPr>
      <w:rFonts w:ascii="Tahoma" w:eastAsia="Times New Roman" w:hAnsi="Tahoma" w:cs="Times New Roman"/>
      <w:sz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64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F0E"/>
    <w:rPr>
      <w:rFonts w:ascii="Tahoma" w:eastAsia="Times New Roman" w:hAnsi="Tahoma" w:cs="Times New Roman"/>
      <w:sz w:val="22"/>
      <w:lang w:eastAsia="en-GB"/>
    </w:rPr>
  </w:style>
  <w:style w:type="paragraph" w:customStyle="1" w:styleId="Default">
    <w:name w:val="Default"/>
    <w:rsid w:val="001B24F5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D79"/>
    <w:rPr>
      <w:rFonts w:asciiTheme="majorHAnsi" w:eastAsiaTheme="majorEastAsia" w:hAnsiTheme="majorHAnsi" w:cstheme="majorBidi"/>
      <w:color w:val="2F5496" w:themeColor="accent1" w:themeShade="BF"/>
      <w:sz w:val="22"/>
      <w:lang w:eastAsia="en-GB"/>
    </w:rPr>
  </w:style>
  <w:style w:type="table" w:styleId="GridTable1Light-Accent1">
    <w:name w:val="Grid Table 1 Light Accent 1"/>
    <w:basedOn w:val="TableNormal"/>
    <w:uiPriority w:val="46"/>
    <w:rsid w:val="00872FD9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6F2FA0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StyleTimesRomanCirilica">
    <w:name w:val="Style Times Roman Cirilica"/>
    <w:basedOn w:val="DefaultParagraphFont"/>
    <w:rsid w:val="00D04549"/>
    <w:rPr>
      <w:rFonts w:ascii="Times Roman Cirilica" w:hAnsi="Times Roman Cirilica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16F56"/>
    <w:pPr>
      <w:spacing w:before="480" w:line="276" w:lineRule="auto"/>
      <w:jc w:val="left"/>
      <w:outlineLvl w:val="9"/>
    </w:pPr>
    <w:rPr>
      <w:b/>
      <w:b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16F56"/>
    <w:pPr>
      <w:spacing w:before="360" w:after="360"/>
      <w:jc w:val="left"/>
    </w:pPr>
    <w:rPr>
      <w:rFonts w:asciiTheme="minorHAnsi" w:hAnsiTheme="minorHAnsi" w:cstheme="minorHAnsi"/>
      <w:b/>
      <w:bCs/>
      <w:caps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b/>
      <w:bCs/>
      <w:smallCaps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mallCaps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16F56"/>
    <w:pPr>
      <w:spacing w:after="0"/>
      <w:jc w:val="left"/>
    </w:pPr>
    <w:rPr>
      <w:rFonts w:asciiTheme="minorHAnsi" w:hAnsiTheme="minorHAnsi" w:cstheme="minorHAnsi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716F5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4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96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4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9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3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3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8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7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8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0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9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7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1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9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0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6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1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23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5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0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0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8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8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9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9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1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1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5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86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3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9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4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5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1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2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3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5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7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6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8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0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7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1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8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5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4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7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8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1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2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5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1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3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7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9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8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9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5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5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1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1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5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7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3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72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4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5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7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7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8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1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4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5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9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5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1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9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8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4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2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6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9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7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9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8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2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3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6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3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4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3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0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7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5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7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7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7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1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0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9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05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8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3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9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1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7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0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6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9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2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6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4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5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6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2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2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5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9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tat.gov.rs/publikacije/" TargetMode="External"/><Relationship Id="rId2" Type="http://schemas.openxmlformats.org/officeDocument/2006/relationships/hyperlink" Target="https://www.stat.gov.rs/publikacije/" TargetMode="External"/><Relationship Id="rId1" Type="http://schemas.openxmlformats.org/officeDocument/2006/relationships/hyperlink" Target="https://www.batut.org.rs/index.php?content=142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leksandarmacura/Library/Group%20Containers/UBF8T346G9.Office/User%20Content.localized/Templates.localized/SKGO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aleksandarmacura/Documents/KEY_ACCOUNTS/SKGO/SKGO_SOCIO_EKONOM_22/&#1059;&#1087;&#1086;&#1088;&#1077;&#1076;&#1085;&#1080;_&#1055;&#1088;&#1080;&#1082;&#1072;&#1079;/&#1059;&#1087;&#1086;&#1088;&#1077;&#1076;&#1085;&#1080;_&#1055;&#1088;&#1080;&#1082;&#1072;&#1079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000"/>
              <a:t>Проценат</a:t>
            </a:r>
            <a:r>
              <a:rPr lang="sr-Cyrl-RS" sz="1000" baseline="0"/>
              <a:t> домаћинстава прикључених на водоводну и канализациону мрежу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'Збирно_Водовод_Канализација_%'!$C$2</c:f>
              <c:strCache>
                <c:ptCount val="1"/>
                <c:pt idx="0">
                  <c:v>Водовод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'Збирно_Водовод_Канализација_%'!$B$3:$B$16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 </c:v>
                </c:pt>
                <c:pt idx="5">
                  <c:v>Крупањ</c:v>
                </c:pt>
                <c:pt idx="6">
                  <c:v>Крушевац </c:v>
                </c:pt>
                <c:pt idx="7">
                  <c:v>Пожаревац 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 </c:v>
                </c:pt>
                <c:pt idx="11">
                  <c:v>Шабац </c:v>
                </c:pt>
                <c:pt idx="12">
                  <c:v>Просек</c:v>
                </c:pt>
              </c:strCache>
            </c:strRef>
          </c:cat>
          <c:val>
            <c:numRef>
              <c:f>'Збирно_Водовод_Канализација_%'!$C$3:$C$16</c:f>
              <c:numCache>
                <c:formatCode>General</c:formatCode>
                <c:ptCount val="13"/>
                <c:pt idx="0">
                  <c:v>64.7</c:v>
                </c:pt>
                <c:pt idx="1">
                  <c:v>54.6</c:v>
                </c:pt>
                <c:pt idx="2">
                  <c:v>95.5</c:v>
                </c:pt>
                <c:pt idx="3">
                  <c:v>20.399999999999999</c:v>
                </c:pt>
                <c:pt idx="4">
                  <c:v>77.900000000000006</c:v>
                </c:pt>
                <c:pt idx="5">
                  <c:v>36.700000000000003</c:v>
                </c:pt>
                <c:pt idx="6">
                  <c:v>95.2</c:v>
                </c:pt>
                <c:pt idx="7">
                  <c:v>99.7</c:v>
                </c:pt>
                <c:pt idx="8">
                  <c:v>69.5</c:v>
                </c:pt>
                <c:pt idx="9">
                  <c:v>98.4</c:v>
                </c:pt>
                <c:pt idx="10">
                  <c:v>99.7</c:v>
                </c:pt>
                <c:pt idx="11">
                  <c:v>72.599999999999994</c:v>
                </c:pt>
                <c:pt idx="12" formatCode="0.00">
                  <c:v>73.741666666666674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6A-DE46-B3CE-6E43F917BB47}"/>
            </c:ext>
          </c:extLst>
        </c:ser>
        <c:ser>
          <c:idx val="1"/>
          <c:order val="1"/>
          <c:tx>
            <c:strRef>
              <c:f>'Збирно_Водовод_Канализација_%'!$D$2</c:f>
              <c:strCache>
                <c:ptCount val="1"/>
                <c:pt idx="0">
                  <c:v>Канализација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'Збирно_Водовод_Канализација_%'!$B$3:$B$16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 </c:v>
                </c:pt>
                <c:pt idx="5">
                  <c:v>Крупањ</c:v>
                </c:pt>
                <c:pt idx="6">
                  <c:v>Крушевац </c:v>
                </c:pt>
                <c:pt idx="7">
                  <c:v>Пожаревац 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 </c:v>
                </c:pt>
                <c:pt idx="11">
                  <c:v>Шабац </c:v>
                </c:pt>
                <c:pt idx="12">
                  <c:v>Просек</c:v>
                </c:pt>
              </c:strCache>
            </c:strRef>
          </c:cat>
          <c:val>
            <c:numRef>
              <c:f>'Збирно_Водовод_Канализација_%'!$D$3:$D$16</c:f>
              <c:numCache>
                <c:formatCode>General</c:formatCode>
                <c:ptCount val="13"/>
                <c:pt idx="0">
                  <c:v>22.5</c:v>
                </c:pt>
                <c:pt idx="1">
                  <c:v>46.3</c:v>
                </c:pt>
                <c:pt idx="2">
                  <c:v>96.3</c:v>
                </c:pt>
                <c:pt idx="3">
                  <c:v>15.3</c:v>
                </c:pt>
                <c:pt idx="4">
                  <c:v>65.3</c:v>
                </c:pt>
                <c:pt idx="5">
                  <c:v>28.5</c:v>
                </c:pt>
                <c:pt idx="6">
                  <c:v>61</c:v>
                </c:pt>
                <c:pt idx="7">
                  <c:v>65.099999999999994</c:v>
                </c:pt>
                <c:pt idx="8">
                  <c:v>56.4</c:v>
                </c:pt>
                <c:pt idx="9">
                  <c:v>74.900000000000006</c:v>
                </c:pt>
                <c:pt idx="10">
                  <c:v>78.099999999999994</c:v>
                </c:pt>
                <c:pt idx="11">
                  <c:v>61.9</c:v>
                </c:pt>
                <c:pt idx="12" formatCode="0.00">
                  <c:v>55.966666666666661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A6A-DE46-B3CE-6E43F917BB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4685519"/>
        <c:axId val="1875222144"/>
      </c:barChart>
      <c:catAx>
        <c:axId val="4746855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1875222144"/>
        <c:crosses val="autoZero"/>
        <c:auto val="1"/>
        <c:lblAlgn val="ctr"/>
        <c:lblOffset val="100"/>
        <c:noMultiLvlLbl val="0"/>
      </c:catAx>
      <c:valAx>
        <c:axId val="1875222144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4746855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000"/>
              <a:t>Процентуални удео буџетских</a:t>
            </a:r>
            <a:r>
              <a:rPr lang="sr-Cyrl-RS" sz="1000" baseline="0"/>
              <a:t> расхода по изабраним функционалним класификацијама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Збирна_Табела_И_Просеци_ФК!$C$6</c:f>
              <c:strCache>
                <c:ptCount val="1"/>
                <c:pt idx="0">
                  <c:v>ФК 510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Збирна_Табела_И_Просеци_ФК!$C$7:$C$19</c:f>
              <c:numCache>
                <c:formatCode>0.00%</c:formatCode>
                <c:ptCount val="13"/>
                <c:pt idx="0">
                  <c:v>1.3647610906170232E-2</c:v>
                </c:pt>
                <c:pt idx="1">
                  <c:v>0</c:v>
                </c:pt>
                <c:pt idx="2">
                  <c:v>4.3551034813004391E-5</c:v>
                </c:pt>
                <c:pt idx="3">
                  <c:v>6.4771195250184918E-2</c:v>
                </c:pt>
                <c:pt idx="4">
                  <c:v>6.0541665757019468E-3</c:v>
                </c:pt>
                <c:pt idx="5">
                  <c:v>1.8942429247098269E-2</c:v>
                </c:pt>
                <c:pt idx="6">
                  <c:v>0</c:v>
                </c:pt>
                <c:pt idx="7">
                  <c:v>3.6620027658613781E-2</c:v>
                </c:pt>
                <c:pt idx="8">
                  <c:v>0</c:v>
                </c:pt>
                <c:pt idx="9">
                  <c:v>0</c:v>
                </c:pt>
                <c:pt idx="10">
                  <c:v>1.3704389952905007E-2</c:v>
                </c:pt>
                <c:pt idx="11">
                  <c:v>1.7555703647985639E-3</c:v>
                </c:pt>
                <c:pt idx="12">
                  <c:v>1.9442367623785716E-2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03-8047-B793-E87530A66CAE}"/>
            </c:ext>
          </c:extLst>
        </c:ser>
        <c:ser>
          <c:idx val="1"/>
          <c:order val="1"/>
          <c:tx>
            <c:strRef>
              <c:f>Збирна_Табела_И_Просеци_ФК!$D$6</c:f>
              <c:strCache>
                <c:ptCount val="1"/>
                <c:pt idx="0">
                  <c:v>ФК 520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Збирна_Табела_И_Просеци_ФК!$D$7:$D$19</c:f>
              <c:numCache>
                <c:formatCode>0.00%</c:formatCode>
                <c:ptCount val="13"/>
                <c:pt idx="0">
                  <c:v>2.3684612184768337E-2</c:v>
                </c:pt>
                <c:pt idx="1">
                  <c:v>1.6393065588894185E-2</c:v>
                </c:pt>
                <c:pt idx="2">
                  <c:v>0</c:v>
                </c:pt>
                <c:pt idx="3">
                  <c:v>0</c:v>
                </c:pt>
                <c:pt idx="4">
                  <c:v>1.344147959138723E-2</c:v>
                </c:pt>
                <c:pt idx="5">
                  <c:v>0</c:v>
                </c:pt>
                <c:pt idx="6">
                  <c:v>6.9488489191975276E-3</c:v>
                </c:pt>
                <c:pt idx="7">
                  <c:v>6.082229491472544E-2</c:v>
                </c:pt>
                <c:pt idx="8">
                  <c:v>0</c:v>
                </c:pt>
                <c:pt idx="9">
                  <c:v>9.7900139554638679E-3</c:v>
                </c:pt>
                <c:pt idx="10">
                  <c:v>3.2399028197503412E-3</c:v>
                </c:pt>
                <c:pt idx="11">
                  <c:v>9.04208680652583E-3</c:v>
                </c:pt>
                <c:pt idx="12">
                  <c:v>1.7920288097589093E-2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603-8047-B793-E87530A66CAE}"/>
            </c:ext>
          </c:extLst>
        </c:ser>
        <c:ser>
          <c:idx val="2"/>
          <c:order val="2"/>
          <c:tx>
            <c:strRef>
              <c:f>Збирна_Табела_И_Просеци_ФК!$E$6</c:f>
              <c:strCache>
                <c:ptCount val="1"/>
                <c:pt idx="0">
                  <c:v>ФК 530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Збирна_Табела_И_Просеци_ФК!$E$7:$E$19</c:f>
              <c:numCache>
                <c:formatCode>0.00%</c:formatCode>
                <c:ptCount val="13"/>
                <c:pt idx="0">
                  <c:v>4.1009358018490634E-5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5.4065296651981364E-3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 formatCode="General">
                  <c:v>0</c:v>
                </c:pt>
                <c:pt idx="12">
                  <c:v>2.7237695116083135E-3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603-8047-B793-E87530A66CAE}"/>
            </c:ext>
          </c:extLst>
        </c:ser>
        <c:ser>
          <c:idx val="3"/>
          <c:order val="3"/>
          <c:tx>
            <c:strRef>
              <c:f>Збирна_Табела_И_Просеци_ФК!$F$6</c:f>
              <c:strCache>
                <c:ptCount val="1"/>
                <c:pt idx="0">
                  <c:v>ФК 540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Збирна_Табела_И_Просеци_ФК!$F$7:$F$19</c:f>
              <c:numCache>
                <c:formatCode>0.00%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2.2024464142151516E-3</c:v>
                </c:pt>
                <c:pt idx="3">
                  <c:v>0</c:v>
                </c:pt>
                <c:pt idx="4">
                  <c:v>4.2844283950936611E-2</c:v>
                </c:pt>
                <c:pt idx="5">
                  <c:v>6.820302371418418E-3</c:v>
                </c:pt>
                <c:pt idx="6">
                  <c:v>3.0960868718749569E-2</c:v>
                </c:pt>
                <c:pt idx="7">
                  <c:v>2.6078564415675687E-2</c:v>
                </c:pt>
                <c:pt idx="8">
                  <c:v>0</c:v>
                </c:pt>
                <c:pt idx="9">
                  <c:v>2.4270371943450031E-3</c:v>
                </c:pt>
                <c:pt idx="10">
                  <c:v>0</c:v>
                </c:pt>
                <c:pt idx="11">
                  <c:v>0</c:v>
                </c:pt>
                <c:pt idx="12">
                  <c:v>1.8555583844223407E-2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603-8047-B793-E87530A66CAE}"/>
            </c:ext>
          </c:extLst>
        </c:ser>
        <c:ser>
          <c:idx val="4"/>
          <c:order val="4"/>
          <c:tx>
            <c:strRef>
              <c:f>Збирна_Табела_И_Просеци_ФК!$G$6</c:f>
              <c:strCache>
                <c:ptCount val="1"/>
                <c:pt idx="0">
                  <c:v>ФК 550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Збирна_Табела_И_Просеци_ФК!$G$7:$G$19</c:f>
              <c:numCache>
                <c:formatCode>0.00%</c:formatCode>
                <c:ptCount val="13"/>
                <c:pt idx="0">
                  <c:v>0</c:v>
                </c:pt>
                <c:pt idx="1">
                  <c:v>7.1899868187713977E-3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1.3216244539069476E-3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4.2558056363391729E-3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603-8047-B793-E87530A66CAE}"/>
            </c:ext>
          </c:extLst>
        </c:ser>
        <c:ser>
          <c:idx val="5"/>
          <c:order val="5"/>
          <c:tx>
            <c:strRef>
              <c:f>Збирна_Табела_И_Просеци_ФК!$H$6</c:f>
              <c:strCache>
                <c:ptCount val="1"/>
                <c:pt idx="0">
                  <c:v>ФК 560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Збирна_Табела_И_Просеци_ФК!$H$7:$H$19</c:f>
              <c:numCache>
                <c:formatCode>0.00%</c:formatCode>
                <c:ptCount val="13"/>
                <c:pt idx="0">
                  <c:v>1.1106997408367271E-4</c:v>
                </c:pt>
                <c:pt idx="1">
                  <c:v>8.3916833628056003E-3</c:v>
                </c:pt>
                <c:pt idx="2">
                  <c:v>0</c:v>
                </c:pt>
                <c:pt idx="3">
                  <c:v>6.1297100833616535E-3</c:v>
                </c:pt>
                <c:pt idx="4">
                  <c:v>6.6228205277715649E-3</c:v>
                </c:pt>
                <c:pt idx="5">
                  <c:v>0</c:v>
                </c:pt>
                <c:pt idx="6">
                  <c:v>0</c:v>
                </c:pt>
                <c:pt idx="7">
                  <c:v>1.6980364697026643E-2</c:v>
                </c:pt>
                <c:pt idx="8">
                  <c:v>4.2690231875924918E-2</c:v>
                </c:pt>
                <c:pt idx="9">
                  <c:v>4.9495361931921604E-2</c:v>
                </c:pt>
                <c:pt idx="10">
                  <c:v>1.7887629036264735E-3</c:v>
                </c:pt>
                <c:pt idx="11">
                  <c:v>3.0027070031404198E-2</c:v>
                </c:pt>
                <c:pt idx="12">
                  <c:v>1.8026341709769592E-2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603-8047-B793-E87530A66CAE}"/>
            </c:ext>
          </c:extLst>
        </c:ser>
        <c:ser>
          <c:idx val="6"/>
          <c:order val="6"/>
          <c:tx>
            <c:strRef>
              <c:f>Збирна_Табела_И_Просеци_ФК!$I$6</c:f>
              <c:strCache>
                <c:ptCount val="1"/>
                <c:pt idx="0">
                  <c:v>ФК 630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Збирна_Табела_И_Просеци_ФК!$I$7:$I$19</c:f>
              <c:numCache>
                <c:formatCode>0.00%</c:formatCode>
                <c:ptCount val="13"/>
                <c:pt idx="0">
                  <c:v>6.1347892771870985E-2</c:v>
                </c:pt>
                <c:pt idx="1">
                  <c:v>1.0789830439921787E-2</c:v>
                </c:pt>
                <c:pt idx="2">
                  <c:v>0</c:v>
                </c:pt>
                <c:pt idx="3">
                  <c:v>2.0829211779248215E-2</c:v>
                </c:pt>
                <c:pt idx="4">
                  <c:v>6.0526242636143477E-3</c:v>
                </c:pt>
                <c:pt idx="5">
                  <c:v>1.0165276237329147E-2</c:v>
                </c:pt>
                <c:pt idx="6">
                  <c:v>1.9883044673400033E-2</c:v>
                </c:pt>
                <c:pt idx="7">
                  <c:v>2.1542589343808493E-2</c:v>
                </c:pt>
                <c:pt idx="8">
                  <c:v>0</c:v>
                </c:pt>
                <c:pt idx="9">
                  <c:v>0</c:v>
                </c:pt>
                <c:pt idx="10">
                  <c:v>1.5528195163288955E-2</c:v>
                </c:pt>
                <c:pt idx="11">
                  <c:v>4.2492600586103314E-3</c:v>
                </c:pt>
                <c:pt idx="12">
                  <c:v>1.8931991636788034E-2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603-8047-B793-E87530A66CAE}"/>
            </c:ext>
          </c:extLst>
        </c:ser>
        <c:ser>
          <c:idx val="7"/>
          <c:order val="7"/>
          <c:tx>
            <c:strRef>
              <c:f>Збирна_Табела_И_Просеци_ФК!$J$6</c:f>
              <c:strCache>
                <c:ptCount val="1"/>
                <c:pt idx="0">
                  <c:v>ФК 640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Збирна_Табела_И_Просеци_ФК!$J$7:$J$19</c:f>
              <c:numCache>
                <c:formatCode>0.00%</c:formatCode>
                <c:ptCount val="13"/>
                <c:pt idx="0">
                  <c:v>2.0891937092130775E-2</c:v>
                </c:pt>
                <c:pt idx="1">
                  <c:v>2.6916288163100564E-2</c:v>
                </c:pt>
                <c:pt idx="2">
                  <c:v>6.9744468257094613E-2</c:v>
                </c:pt>
                <c:pt idx="3">
                  <c:v>2.5821254372988427E-2</c:v>
                </c:pt>
                <c:pt idx="4">
                  <c:v>3.6695764576372893E-2</c:v>
                </c:pt>
                <c:pt idx="5">
                  <c:v>1.3918982925064197E-2</c:v>
                </c:pt>
                <c:pt idx="6">
                  <c:v>4.7347265326154908E-2</c:v>
                </c:pt>
                <c:pt idx="7">
                  <c:v>3.2516230372859944E-2</c:v>
                </c:pt>
                <c:pt idx="8">
                  <c:v>5.2595638001882841E-2</c:v>
                </c:pt>
                <c:pt idx="9">
                  <c:v>2.142085643527139E-2</c:v>
                </c:pt>
                <c:pt idx="10">
                  <c:v>2.7303555688851729E-2</c:v>
                </c:pt>
                <c:pt idx="11">
                  <c:v>1.8022390751231989E-2</c:v>
                </c:pt>
                <c:pt idx="12">
                  <c:v>3.2766219330250347E-2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603-8047-B793-E87530A66CAE}"/>
            </c:ext>
          </c:extLst>
        </c:ser>
        <c:ser>
          <c:idx val="8"/>
          <c:order val="8"/>
          <c:tx>
            <c:strRef>
              <c:f>Збирна_Табела_И_Просеци_ФК!$K$6</c:f>
              <c:strCache>
                <c:ptCount val="1"/>
                <c:pt idx="0">
                  <c:v> ФК 436 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Збирна_Табела_И_Просеци_ФК!$B$7:$B$19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Збирна_Табела_И_Просеци_ФК!$K$7:$K$19</c:f>
              <c:numCache>
                <c:formatCode>0.00%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2.3661376194852621E-2</c:v>
                </c:pt>
                <c:pt idx="7">
                  <c:v>5.8564224724866748E-2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4.1112800459859683E-2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603-8047-B793-E87530A66C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34990896"/>
        <c:axId val="1634810224"/>
      </c:barChart>
      <c:catAx>
        <c:axId val="1634990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1634810224"/>
        <c:crosses val="autoZero"/>
        <c:auto val="1"/>
        <c:lblAlgn val="ctr"/>
        <c:lblOffset val="100"/>
        <c:noMultiLvlLbl val="0"/>
      </c:catAx>
      <c:valAx>
        <c:axId val="1634810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1634990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sr-Cyrl-RS" sz="1000" b="0" i="0" baseline="0">
                <a:effectLst/>
              </a:rPr>
              <a:t>Процентуални удео буџетских расхода по изабраним  програмима</a:t>
            </a:r>
            <a:endParaRPr lang="en-RS" sz="10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Збирна_Табела_И_Просеци_Програм!$C$6</c:f>
              <c:strCache>
                <c:ptCount val="1"/>
                <c:pt idx="0">
                  <c:v>Енергетска ефикасност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Збирна_Табела_И_Просеци_Програм!$B$7:$B$19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Збирна_Табела_И_Просеци_Програм!$C$7:$C$19</c:f>
              <c:numCache>
                <c:formatCode>0.00%</c:formatCode>
                <c:ptCount val="13"/>
                <c:pt idx="0">
                  <c:v>1.7977129010140012E-2</c:v>
                </c:pt>
                <c:pt idx="1">
                  <c:v>7.948045926513771E-3</c:v>
                </c:pt>
                <c:pt idx="2">
                  <c:v>0</c:v>
                </c:pt>
                <c:pt idx="3">
                  <c:v>0</c:v>
                </c:pt>
                <c:pt idx="4">
                  <c:v>1.5541571266029737E-2</c:v>
                </c:pt>
                <c:pt idx="5">
                  <c:v>1.7716892330678104E-2</c:v>
                </c:pt>
                <c:pt idx="6">
                  <c:v>3.3156270589608391E-3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8.7739013535265164E-4</c:v>
                </c:pt>
                <c:pt idx="11">
                  <c:v>3.4671470947483566E-3</c:v>
                </c:pt>
                <c:pt idx="12">
                  <c:v>9.5491146889176391E-3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BF-C34B-82F8-8E3B63707651}"/>
            </c:ext>
          </c:extLst>
        </c:ser>
        <c:ser>
          <c:idx val="1"/>
          <c:order val="1"/>
          <c:tx>
            <c:strRef>
              <c:f>Збирна_Табела_И_Просеци_Програм!$D$6</c:f>
              <c:strCache>
                <c:ptCount val="1"/>
                <c:pt idx="0">
                  <c:v>Заштита животне средине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Збирна_Табела_И_Просеци_Програм!$B$7:$B$19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Збирна_Табела_И_Просеци_Програм!$D$7:$D$19</c:f>
              <c:numCache>
                <c:formatCode>0.00%</c:formatCode>
                <c:ptCount val="13"/>
                <c:pt idx="0">
                  <c:v>3.2563930510710999E-2</c:v>
                </c:pt>
                <c:pt idx="1">
                  <c:v>1.6509128806430975E-2</c:v>
                </c:pt>
                <c:pt idx="2">
                  <c:v>3.2565841238230086E-3</c:v>
                </c:pt>
                <c:pt idx="3">
                  <c:v>7.9671262646280425E-2</c:v>
                </c:pt>
                <c:pt idx="4">
                  <c:v>2.5911270158098104E-2</c:v>
                </c:pt>
                <c:pt idx="5">
                  <c:v>1.8282073631438297E-2</c:v>
                </c:pt>
                <c:pt idx="6">
                  <c:v>6.7392027216342529E-3</c:v>
                </c:pt>
                <c:pt idx="7">
                  <c:v>0.10437023285894564</c:v>
                </c:pt>
                <c:pt idx="8">
                  <c:v>1.2135129699927555E-2</c:v>
                </c:pt>
                <c:pt idx="9">
                  <c:v>9.4093823190340389E-2</c:v>
                </c:pt>
                <c:pt idx="10">
                  <c:v>2.8588426047780124E-2</c:v>
                </c:pt>
                <c:pt idx="11">
                  <c:v>6.0888930011662569E-3</c:v>
                </c:pt>
                <c:pt idx="12">
                  <c:v>3.568416311638134E-2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BF-C34B-82F8-8E3B63707651}"/>
            </c:ext>
          </c:extLst>
        </c:ser>
        <c:ser>
          <c:idx val="2"/>
          <c:order val="2"/>
          <c:tx>
            <c:strRef>
              <c:f>Збирна_Табела_И_Просеци_Програм!$E$6</c:f>
              <c:strCache>
                <c:ptCount val="1"/>
                <c:pt idx="0">
                  <c:v>Комуналне делатности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Збирна_Табела_И_Просеци_Програм!$B$7:$B$19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Збирна_Табела_И_Просеци_Програм!$E$7:$E$19</c:f>
              <c:numCache>
                <c:formatCode>0.00%</c:formatCode>
                <c:ptCount val="13"/>
                <c:pt idx="0">
                  <c:v>0.1229830969917869</c:v>
                </c:pt>
                <c:pt idx="1">
                  <c:v>4.5399098886171524E-2</c:v>
                </c:pt>
                <c:pt idx="2">
                  <c:v>0.10878644380015287</c:v>
                </c:pt>
                <c:pt idx="3">
                  <c:v>7.4388377981632184E-2</c:v>
                </c:pt>
                <c:pt idx="4">
                  <c:v>8.5592672790923863E-2</c:v>
                </c:pt>
                <c:pt idx="5">
                  <c:v>6.1472492495994679E-2</c:v>
                </c:pt>
                <c:pt idx="6">
                  <c:v>0.16143724765462214</c:v>
                </c:pt>
                <c:pt idx="7">
                  <c:v>0.15416044039388982</c:v>
                </c:pt>
                <c:pt idx="8">
                  <c:v>7.8830131894893171E-2</c:v>
                </c:pt>
                <c:pt idx="9">
                  <c:v>6.8383045931678904E-2</c:v>
                </c:pt>
                <c:pt idx="10">
                  <c:v>0.10729938985321047</c:v>
                </c:pt>
                <c:pt idx="11">
                  <c:v>4.6221381675986488E-2</c:v>
                </c:pt>
                <c:pt idx="12">
                  <c:v>9.2912818362578586E-2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CBF-C34B-82F8-8E3B637076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5021119"/>
        <c:axId val="685022767"/>
      </c:barChart>
      <c:catAx>
        <c:axId val="68502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2767"/>
        <c:crosses val="autoZero"/>
        <c:auto val="1"/>
        <c:lblAlgn val="ctr"/>
        <c:lblOffset val="100"/>
        <c:noMultiLvlLbl val="0"/>
      </c:catAx>
      <c:valAx>
        <c:axId val="685022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11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000"/>
              <a:t>Укупно</a:t>
            </a:r>
            <a:r>
              <a:rPr lang="sr-Cyrl-RS" sz="1000" baseline="0"/>
              <a:t> захваћене и укупно пречишћене воде у 12 ЈЛС ( м³ по становнику)</a:t>
            </a:r>
            <a:endParaRPr lang="en-US" sz="1000"/>
          </a:p>
        </c:rich>
      </c:tx>
      <c:layout>
        <c:manualLayout>
          <c:xMode val="edge"/>
          <c:yMode val="edge"/>
          <c:x val="0.10530555555555554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'. ВОДОСНАБДЕВАЊЕ И ИСПУШТАЊЕ ОТ'!$G$3</c:f>
              <c:strCache>
                <c:ptCount val="1"/>
                <c:pt idx="0">
                  <c:v>Укупне захваћене воде,
м³ по становнику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'. ВОДОСНАБДЕВАЊЕ И ИСПУШТАЊЕ ОТ'!$A$4:$A$15</c:f>
              <c:strCache>
                <c:ptCount val="12"/>
                <c:pt idx="0">
                  <c:v> Бољевац </c:v>
                </c:pt>
                <c:pt idx="1">
                  <c:v> Велико Градиште </c:v>
                </c:pt>
                <c:pt idx="2">
                  <c:v> Врњачка Бања </c:v>
                </c:pt>
                <c:pt idx="3">
                  <c:v> Гаџин Хан </c:v>
                </c:pt>
                <c:pt idx="4">
                  <c:v> Краљево </c:v>
                </c:pt>
                <c:pt idx="5">
                  <c:v> Крупањ </c:v>
                </c:pt>
                <c:pt idx="6">
                  <c:v> Крушевац </c:v>
                </c:pt>
                <c:pt idx="7">
                  <c:v> Пожаревац </c:v>
                </c:pt>
                <c:pt idx="8">
                  <c:v> Смедеревска Паланка </c:v>
                </c:pt>
                <c:pt idx="9">
                  <c:v> Сурдулица </c:v>
                </c:pt>
                <c:pt idx="10">
                  <c:v> Чачак </c:v>
                </c:pt>
                <c:pt idx="11">
                  <c:v> Шабац </c:v>
                </c:pt>
              </c:strCache>
            </c:strRef>
          </c:cat>
          <c:val>
            <c:numRef>
              <c:f>'. ВОДОСНАБДЕВАЊЕ И ИСПУШТАЊЕ ОТ'!$G$4:$G$15</c:f>
              <c:numCache>
                <c:formatCode>0</c:formatCode>
                <c:ptCount val="12"/>
                <c:pt idx="0">
                  <c:v>45.479452054794521</c:v>
                </c:pt>
                <c:pt idx="1">
                  <c:v>56.565918063555756</c:v>
                </c:pt>
                <c:pt idx="2">
                  <c:v>120.79154031568308</c:v>
                </c:pt>
                <c:pt idx="3">
                  <c:v>10.648148148148149</c:v>
                </c:pt>
                <c:pt idx="4">
                  <c:v>117.7174555796469</c:v>
                </c:pt>
                <c:pt idx="5">
                  <c:v>5.1326938173411198</c:v>
                </c:pt>
                <c:pt idx="6">
                  <c:v>760.06366469925058</c:v>
                </c:pt>
                <c:pt idx="7">
                  <c:v>84.328138782710965</c:v>
                </c:pt>
                <c:pt idx="8">
                  <c:v>61.748720146140144</c:v>
                </c:pt>
                <c:pt idx="9">
                  <c:v>176.01441756321336</c:v>
                </c:pt>
                <c:pt idx="10">
                  <c:v>30.881852543292531</c:v>
                </c:pt>
                <c:pt idx="11">
                  <c:v>58.862264496067311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68-C545-A837-8935952FB617}"/>
            </c:ext>
          </c:extLst>
        </c:ser>
        <c:ser>
          <c:idx val="1"/>
          <c:order val="1"/>
          <c:tx>
            <c:strRef>
              <c:f>'. ВОДОСНАБДЕВАЊЕ И ИСПУШТАЊЕ ОТ'!$H$3</c:f>
              <c:strCache>
                <c:ptCount val="1"/>
                <c:pt idx="0">
                  <c:v>Пречишћене отпадне воде, м³ по становнику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'. ВОДОСНАБДЕВАЊЕ И ИСПУШТАЊЕ ОТ'!$A$4:$A$15</c:f>
              <c:strCache>
                <c:ptCount val="12"/>
                <c:pt idx="0">
                  <c:v> Бољевац </c:v>
                </c:pt>
                <c:pt idx="1">
                  <c:v> Велико Градиште </c:v>
                </c:pt>
                <c:pt idx="2">
                  <c:v> Врњачка Бања </c:v>
                </c:pt>
                <c:pt idx="3">
                  <c:v> Гаџин Хан </c:v>
                </c:pt>
                <c:pt idx="4">
                  <c:v> Краљево </c:v>
                </c:pt>
                <c:pt idx="5">
                  <c:v> Крупањ </c:v>
                </c:pt>
                <c:pt idx="6">
                  <c:v> Крушевац </c:v>
                </c:pt>
                <c:pt idx="7">
                  <c:v> Пожаревац </c:v>
                </c:pt>
                <c:pt idx="8">
                  <c:v> Смедеревска Паланка </c:v>
                </c:pt>
                <c:pt idx="9">
                  <c:v> Сурдулица </c:v>
                </c:pt>
                <c:pt idx="10">
                  <c:v> Чачак </c:v>
                </c:pt>
                <c:pt idx="11">
                  <c:v> Шабац </c:v>
                </c:pt>
              </c:strCache>
            </c:strRef>
          </c:cat>
          <c:val>
            <c:numRef>
              <c:f>'. ВОДОСНАБДЕВАЊЕ И ИСПУШТАЊЕ ОТ'!$H$4:$H$15</c:f>
              <c:numCache>
                <c:formatCode>0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54.458930532481062</c:v>
                </c:pt>
                <c:pt idx="5">
                  <c:v>0</c:v>
                </c:pt>
                <c:pt idx="6">
                  <c:v>311.36016977253132</c:v>
                </c:pt>
                <c:pt idx="7">
                  <c:v>0</c:v>
                </c:pt>
                <c:pt idx="8">
                  <c:v>0</c:v>
                </c:pt>
                <c:pt idx="9">
                  <c:v>43.853421440664079</c:v>
                </c:pt>
                <c:pt idx="10">
                  <c:v>0</c:v>
                </c:pt>
                <c:pt idx="11">
                  <c:v>35.732577281873056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68-C545-A837-8935952FB6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5295455"/>
        <c:axId val="425420767"/>
      </c:barChart>
      <c:catAx>
        <c:axId val="4252954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425420767"/>
        <c:crosses val="autoZero"/>
        <c:auto val="1"/>
        <c:lblAlgn val="ctr"/>
        <c:lblOffset val="100"/>
        <c:noMultiLvlLbl val="0"/>
      </c:catAx>
      <c:valAx>
        <c:axId val="425420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4252954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'Збирна_Табела_И_Просеци 421000'!$C$6</c:f>
              <c:strCache>
                <c:ptCount val="1"/>
                <c:pt idx="0">
                  <c:v>Процентуални удео расхода за конто 421000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'Збирна_Табела_И_Просеци 421000'!$B$7:$B$19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'Збирна_Табела_И_Просеци 421000'!$C$7:$C$19</c:f>
              <c:numCache>
                <c:formatCode>0.00%</c:formatCode>
                <c:ptCount val="13"/>
                <c:pt idx="0">
                  <c:v>5.8538330822960061E-2</c:v>
                </c:pt>
                <c:pt idx="1">
                  <c:v>4.5754804717678066E-2</c:v>
                </c:pt>
                <c:pt idx="2">
                  <c:v>8.6442719096885265E-2</c:v>
                </c:pt>
                <c:pt idx="3">
                  <c:v>0.11892655870036588</c:v>
                </c:pt>
                <c:pt idx="4">
                  <c:v>8.8403765903465811E-2</c:v>
                </c:pt>
                <c:pt idx="5">
                  <c:v>3.7984095771879493E-2</c:v>
                </c:pt>
                <c:pt idx="6">
                  <c:v>8.1843769864261368E-2</c:v>
                </c:pt>
                <c:pt idx="7">
                  <c:v>8.1515747251159745E-2</c:v>
                </c:pt>
                <c:pt idx="8">
                  <c:v>9.784811155105122E-2</c:v>
                </c:pt>
                <c:pt idx="9">
                  <c:v>5.0285397730720223E-2</c:v>
                </c:pt>
                <c:pt idx="10">
                  <c:v>7.8357875507761132E-2</c:v>
                </c:pt>
                <c:pt idx="11">
                  <c:v>5.6922771840512705E-2</c:v>
                </c:pt>
                <c:pt idx="12">
                  <c:v>7.3568662396558418E-2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86-9D4B-890E-1CCDA4073B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34810576"/>
        <c:axId val="1634781168"/>
      </c:barChart>
      <c:catAx>
        <c:axId val="1634810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1634781168"/>
        <c:crosses val="autoZero"/>
        <c:auto val="1"/>
        <c:lblAlgn val="ctr"/>
        <c:lblOffset val="100"/>
        <c:noMultiLvlLbl val="0"/>
      </c:catAx>
      <c:valAx>
        <c:axId val="1634781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16348105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sr-Cyrl-RS" sz="1000" b="0" i="0" u="none" strike="noStrike" baseline="0">
                <a:effectLst/>
              </a:rPr>
              <a:t>Потрошња електричне енергије за јавну расвету (</a:t>
            </a:r>
            <a:r>
              <a:rPr lang="en-US" sz="1000" b="0" i="0" u="none" strike="noStrike" baseline="0">
                <a:effectLst/>
              </a:rPr>
              <a:t>kWh) </a:t>
            </a:r>
            <a:r>
              <a:rPr lang="sr-Cyrl-RS" sz="1000" b="0" i="0" u="none" strike="noStrike" baseline="0">
                <a:effectLst/>
              </a:rPr>
              <a:t>у</a:t>
            </a:r>
            <a:r>
              <a:rPr lang="en-US" sz="1000" b="0" i="0" u="none" strike="noStrike" baseline="0">
                <a:effectLst/>
              </a:rPr>
              <a:t> 12 </a:t>
            </a:r>
            <a:r>
              <a:rPr lang="sr-Cyrl-RS" sz="1000" b="0" i="0" u="none" strike="noStrike" baseline="0">
                <a:effectLst/>
              </a:rPr>
              <a:t>ЈЛС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>
        <c:manualLayout>
          <c:layoutTarget val="inner"/>
          <c:xMode val="edge"/>
          <c:yMode val="edge"/>
          <c:x val="0.14475886770063781"/>
          <c:y val="0.11527978409184124"/>
          <c:w val="0.84459241227550907"/>
          <c:h val="0.58567967844158897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Збирна_Табела_ЈР_Енергија!$C$6</c:f>
              <c:strCache>
                <c:ptCount val="1"/>
                <c:pt idx="0">
                  <c:v>Потрошња електричне енергије за јавну расвету (kWh)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Збирна_Табела_ЈР_Енергија!$B$7:$B$19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Збирна_Табела_ЈР_Енергија!$C$7:$C$19</c:f>
              <c:numCache>
                <c:formatCode>_(* #,##0_);_(* \(#,##0\);_(* "-"_);_(@_)</c:formatCode>
                <c:ptCount val="13"/>
                <c:pt idx="0">
                  <c:v>1000000</c:v>
                </c:pt>
                <c:pt idx="1">
                  <c:v>353790</c:v>
                </c:pt>
                <c:pt idx="2">
                  <c:v>766410</c:v>
                </c:pt>
                <c:pt idx="3">
                  <c:v>713850</c:v>
                </c:pt>
                <c:pt idx="4">
                  <c:v>10134395</c:v>
                </c:pt>
                <c:pt idx="5">
                  <c:v>520000</c:v>
                </c:pt>
                <c:pt idx="6">
                  <c:v>8941839</c:v>
                </c:pt>
                <c:pt idx="7">
                  <c:v>8000000</c:v>
                </c:pt>
                <c:pt idx="8">
                  <c:v>5400000</c:v>
                </c:pt>
                <c:pt idx="9">
                  <c:v>1786000</c:v>
                </c:pt>
                <c:pt idx="10">
                  <c:v>8000000</c:v>
                </c:pt>
                <c:pt idx="11">
                  <c:v>5348000</c:v>
                </c:pt>
                <c:pt idx="12">
                  <c:v>4247023.666666667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9E5-C34E-9B3D-5EA0B5E778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5021119"/>
        <c:axId val="685022767"/>
      </c:barChart>
      <c:catAx>
        <c:axId val="68502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2767"/>
        <c:crosses val="autoZero"/>
        <c:auto val="1"/>
        <c:lblAlgn val="ctr"/>
        <c:lblOffset val="100"/>
        <c:noMultiLvlLbl val="0"/>
      </c:catAx>
      <c:valAx>
        <c:axId val="685022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11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RS" sz="1000"/>
              <a:t>Потрошња јавне расвете по јединици дужине путева (</a:t>
            </a:r>
            <a:r>
              <a:rPr lang="en-US" sz="1000"/>
              <a:t>MWh/km) </a:t>
            </a:r>
            <a:r>
              <a:rPr lang="sr-Cyrl-RS" sz="1000"/>
              <a:t>у</a:t>
            </a:r>
            <a:r>
              <a:rPr lang="en-US" sz="1000"/>
              <a:t> </a:t>
            </a:r>
            <a:r>
              <a:rPr lang="sr-Cyrl-RS" sz="1000"/>
              <a:t>12</a:t>
            </a:r>
            <a:r>
              <a:rPr lang="sr-Cyrl-RS" sz="1000" baseline="0"/>
              <a:t> ЈЛС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Збирна_Табела_ЈР_Енергија!$E$6</c:f>
              <c:strCache>
                <c:ptCount val="1"/>
                <c:pt idx="0">
                  <c:v>Потрошња јавне расвете по јединици дужине путева (MWh/km)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Збирна_Табела_ЈР_Енергија!$B$7:$B$19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Збирна_Табела_ЈР_Енергија!$E$7:$E$19</c:f>
              <c:numCache>
                <c:formatCode>0.00</c:formatCode>
                <c:ptCount val="13"/>
                <c:pt idx="0">
                  <c:v>3.8875865473955118</c:v>
                </c:pt>
                <c:pt idx="1">
                  <c:v>2.0698794193876773</c:v>
                </c:pt>
                <c:pt idx="2">
                  <c:v>2.5771296181096139</c:v>
                </c:pt>
                <c:pt idx="3">
                  <c:v>3.222799097065463</c:v>
                </c:pt>
                <c:pt idx="4">
                  <c:v>17.962192954004468</c:v>
                </c:pt>
                <c:pt idx="5">
                  <c:v>1.5993012283863666</c:v>
                </c:pt>
                <c:pt idx="6">
                  <c:v>19.653170894672755</c:v>
                </c:pt>
                <c:pt idx="7">
                  <c:v>50.264517020822076</c:v>
                </c:pt>
                <c:pt idx="8">
                  <c:v>26.947452467688009</c:v>
                </c:pt>
                <c:pt idx="9">
                  <c:v>8.820362889286173</c:v>
                </c:pt>
                <c:pt idx="10">
                  <c:v>16.145503275518976</c:v>
                </c:pt>
                <c:pt idx="11">
                  <c:v>10.452416877096152</c:v>
                </c:pt>
                <c:pt idx="12">
                  <c:v>13.201294529901423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85-0D45-8BAE-7EA3EC1BCB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46883167"/>
        <c:axId val="1678442639"/>
      </c:barChart>
      <c:catAx>
        <c:axId val="64688316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1678442639"/>
        <c:crosses val="autoZero"/>
        <c:auto val="1"/>
        <c:lblAlgn val="ctr"/>
        <c:lblOffset val="100"/>
        <c:noMultiLvlLbl val="0"/>
      </c:catAx>
      <c:valAx>
        <c:axId val="1678442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4688316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sr-Cyrl-RS" sz="1000" b="0" i="0" u="none" strike="noStrike" baseline="0">
                <a:effectLst/>
              </a:rPr>
              <a:t>Укупна јавна средства (локални и републички буџет) опредељена за спровођење мера енергетске санације  у домаћинствима 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'Збирна_Табела_И_Просеци_ ЕЕ_Кон'!$C$6</c:f>
              <c:strCache>
                <c:ptCount val="1"/>
                <c:pt idx="0">
                  <c:v>2021 укупна јавна средства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'Збирна_Табела_И_Просеци_ ЕЕ_Кон'!$B$7:$B$19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'Збирна_Табела_И_Просеци_ ЕЕ_Кон'!$C$7:$C$19</c:f>
              <c:numCache>
                <c:formatCode>_(* #,##0_);_(* \(#,##0\);_(* "-"_);_(@_)</c:formatCode>
                <c:ptCount val="13"/>
                <c:pt idx="0">
                  <c:v>4000000</c:v>
                </c:pt>
                <c:pt idx="1">
                  <c:v>0</c:v>
                </c:pt>
                <c:pt idx="2">
                  <c:v>3999200</c:v>
                </c:pt>
                <c:pt idx="3">
                  <c:v>0</c:v>
                </c:pt>
                <c:pt idx="4">
                  <c:v>9000000</c:v>
                </c:pt>
                <c:pt idx="5">
                  <c:v>9902660</c:v>
                </c:pt>
                <c:pt idx="6">
                  <c:v>600000</c:v>
                </c:pt>
                <c:pt idx="7">
                  <c:v>0</c:v>
                </c:pt>
                <c:pt idx="8">
                  <c:v>20000000</c:v>
                </c:pt>
                <c:pt idx="9">
                  <c:v>0</c:v>
                </c:pt>
                <c:pt idx="10">
                  <c:v>9900000</c:v>
                </c:pt>
                <c:pt idx="11">
                  <c:v>10000000</c:v>
                </c:pt>
                <c:pt idx="12">
                  <c:v>5616821.666666667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19-B844-A287-65B6D9FFC683}"/>
            </c:ext>
          </c:extLst>
        </c:ser>
        <c:ser>
          <c:idx val="1"/>
          <c:order val="1"/>
          <c:tx>
            <c:strRef>
              <c:f>'Збирна_Табела_И_Просеци_ ЕЕ_Кон'!$D$6</c:f>
              <c:strCache>
                <c:ptCount val="1"/>
                <c:pt idx="0">
                  <c:v>2022 укупна јавна средства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'Збирна_Табела_И_Просеци_ ЕЕ_Кон'!$B$7:$B$19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'Збирна_Табела_И_Просеци_ ЕЕ_Кон'!$D$7:$D$19</c:f>
              <c:numCache>
                <c:formatCode>_(* #,##0_);_(* \(#,##0\);_(* "-"_);_(@_)</c:formatCode>
                <c:ptCount val="13"/>
                <c:pt idx="0">
                  <c:v>2500000</c:v>
                </c:pt>
                <c:pt idx="1">
                  <c:v>6000000</c:v>
                </c:pt>
                <c:pt idx="2">
                  <c:v>8000000</c:v>
                </c:pt>
                <c:pt idx="3">
                  <c:v>0</c:v>
                </c:pt>
                <c:pt idx="4">
                  <c:v>10000000</c:v>
                </c:pt>
                <c:pt idx="5">
                  <c:v>10000000</c:v>
                </c:pt>
                <c:pt idx="6">
                  <c:v>14000000</c:v>
                </c:pt>
                <c:pt idx="7">
                  <c:v>14200000</c:v>
                </c:pt>
                <c:pt idx="8">
                  <c:v>20000000</c:v>
                </c:pt>
                <c:pt idx="9">
                  <c:v>14285000</c:v>
                </c:pt>
                <c:pt idx="10">
                  <c:v>99900000</c:v>
                </c:pt>
                <c:pt idx="11">
                  <c:v>10000000</c:v>
                </c:pt>
                <c:pt idx="12">
                  <c:v>17407083.333333332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19-B844-A287-65B6D9FFC6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5021119"/>
        <c:axId val="685022767"/>
      </c:barChart>
      <c:catAx>
        <c:axId val="68502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2767"/>
        <c:crosses val="autoZero"/>
        <c:auto val="1"/>
        <c:lblAlgn val="ctr"/>
        <c:lblOffset val="100"/>
        <c:noMultiLvlLbl val="0"/>
      </c:catAx>
      <c:valAx>
        <c:axId val="685022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11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sr-Cyrl-RS" sz="1000" b="0" i="0" baseline="0">
                <a:effectLst/>
              </a:rPr>
              <a:t>Процентуални удео јавних средстава за спровођење мера енергетске санације  у домаћинствима у односу на укупне буџетске расходе из 2020.</a:t>
            </a:r>
            <a:endParaRPr lang="en-RS" sz="10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Збирна_Табела_Конкурси!$C$6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Збирна_Табела_Конкурси!$B$7:$B$19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Збирна_Табела_Конкурси!$C$7:$C$19</c:f>
              <c:numCache>
                <c:formatCode>0.00%</c:formatCode>
                <c:ptCount val="13"/>
                <c:pt idx="0">
                  <c:v>7.8773031265016117E-3</c:v>
                </c:pt>
                <c:pt idx="1">
                  <c:v>0</c:v>
                </c:pt>
                <c:pt idx="2">
                  <c:v>3.2215759880133399E-3</c:v>
                </c:pt>
                <c:pt idx="3">
                  <c:v>0</c:v>
                </c:pt>
                <c:pt idx="4">
                  <c:v>2.5240960020282512E-3</c:v>
                </c:pt>
                <c:pt idx="5">
                  <c:v>1.9214213922876623E-2</c:v>
                </c:pt>
                <c:pt idx="6">
                  <c:v>1.5448142901501095E-4</c:v>
                </c:pt>
                <c:pt idx="7">
                  <c:v>0</c:v>
                </c:pt>
                <c:pt idx="8">
                  <c:v>1.7482257693723083E-2</c:v>
                </c:pt>
                <c:pt idx="9">
                  <c:v>0</c:v>
                </c:pt>
                <c:pt idx="10">
                  <c:v>2.6341395662929116E-3</c:v>
                </c:pt>
                <c:pt idx="11">
                  <c:v>2.6843338785215443E-3</c:v>
                </c:pt>
                <c:pt idx="12">
                  <c:v>4.6493668005810306E-3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68D-2E45-B480-5B621BBAD2BD}"/>
            </c:ext>
          </c:extLst>
        </c:ser>
        <c:ser>
          <c:idx val="1"/>
          <c:order val="1"/>
          <c:tx>
            <c:strRef>
              <c:f>Збирна_Табела_Конкурси!$D$6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Збирна_Табела_Конкурси!$B$7:$B$19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Збирна_Табела_Конкурси!$D$7:$D$19</c:f>
              <c:numCache>
                <c:formatCode>0.00%</c:formatCode>
                <c:ptCount val="13"/>
                <c:pt idx="0">
                  <c:v>4.9233144540635071E-3</c:v>
                </c:pt>
                <c:pt idx="1">
                  <c:v>9.2483125683026426E-3</c:v>
                </c:pt>
                <c:pt idx="2">
                  <c:v>6.4444408641995202E-3</c:v>
                </c:pt>
                <c:pt idx="3">
                  <c:v>0</c:v>
                </c:pt>
                <c:pt idx="4">
                  <c:v>2.8045511133647236E-3</c:v>
                </c:pt>
                <c:pt idx="5">
                  <c:v>1.9403083538035864E-2</c:v>
                </c:pt>
                <c:pt idx="6">
                  <c:v>3.6045666770169226E-3</c:v>
                </c:pt>
                <c:pt idx="7">
                  <c:v>3.9587454122461839E-3</c:v>
                </c:pt>
                <c:pt idx="8">
                  <c:v>1.7482257693723083E-2</c:v>
                </c:pt>
                <c:pt idx="9">
                  <c:v>1.7335113160609185E-2</c:v>
                </c:pt>
                <c:pt idx="10">
                  <c:v>2.658086289622847E-2</c:v>
                </c:pt>
                <c:pt idx="11">
                  <c:v>2.6843338785215443E-3</c:v>
                </c:pt>
                <c:pt idx="12">
                  <c:v>9.5391318546926371E-3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68D-2E45-B480-5B621BBAD2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5021119"/>
        <c:axId val="685022767"/>
      </c:barChart>
      <c:catAx>
        <c:axId val="68502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2767"/>
        <c:crosses val="autoZero"/>
        <c:auto val="1"/>
        <c:lblAlgn val="ctr"/>
        <c:lblOffset val="100"/>
        <c:noMultiLvlLbl val="0"/>
      </c:catAx>
      <c:valAx>
        <c:axId val="685022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11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sr-Cyrl-RS" sz="1000" b="0" i="0" u="none" strike="noStrike" baseline="0">
                <a:effectLst/>
              </a:rPr>
              <a:t>Средства за финансирање пројекта унапређења енергетске ефикасности у објектима од јавног значаја</a:t>
            </a:r>
            <a:r>
              <a:rPr lang="en-RS" sz="1000" b="0" i="0" u="none" strike="noStrike" baseline="0">
                <a:effectLst/>
              </a:rPr>
              <a:t> </a:t>
            </a:r>
            <a:r>
              <a:rPr lang="sr-Cyrl-RS" sz="1000" b="0" i="0" u="none" strike="noStrike" baseline="0">
                <a:effectLst/>
              </a:rPr>
              <a:t> добијена од МРЕ у 2022. години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'Збирна_Табела_И_Просеци_ ЕЕ _ЈЗ'!$C$6</c:f>
              <c:strCache>
                <c:ptCount val="1"/>
                <c:pt idx="0">
                  <c:v>2022 укупна јавна средства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'Збирна_Табела_И_Просеци_ ЕЕ _ЈЗ'!$B$7:$B$19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'Збирна_Табела_И_Просеци_ ЕЕ _ЈЗ'!$C$7:$C$19</c:f>
              <c:numCache>
                <c:formatCode>General</c:formatCode>
                <c:ptCount val="13"/>
                <c:pt idx="0" formatCode="_(* #,##0_);_(* \(#,##0\);_(* &quot;-&quot;_);_(@_)">
                  <c:v>23185260</c:v>
                </c:pt>
                <c:pt idx="2" formatCode="_(* #,##0_);_(* \(#,##0\);_(* &quot;-&quot;_);_(@_)">
                  <c:v>22818564</c:v>
                </c:pt>
                <c:pt idx="3" formatCode="_(* #,##0_);_(* \(#,##0\);_(* &quot;-&quot;_);_(@_)">
                  <c:v>29983415</c:v>
                </c:pt>
                <c:pt idx="4" formatCode="_(* #,##0_);_(* \(#,##0\);_(* &quot;-&quot;_);_(@_)">
                  <c:v>22000000</c:v>
                </c:pt>
                <c:pt idx="5" formatCode="_(* #,##0_);_(* \(#,##0\);_(* &quot;-&quot;_);_(@_)">
                  <c:v>1999872</c:v>
                </c:pt>
                <c:pt idx="8" formatCode="_(* #,##0_);_(* \(#,##0\);_(* &quot;-&quot;_);_(@_)">
                  <c:v>30000000</c:v>
                </c:pt>
                <c:pt idx="12" formatCode="_(* #,##0_);_(* \(#,##0\);_(* &quot;-&quot;_);_(@_)">
                  <c:v>21664518.5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5E-E441-9B28-61C2C55E17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5021119"/>
        <c:axId val="685022767"/>
      </c:barChart>
      <c:catAx>
        <c:axId val="68502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2767"/>
        <c:crosses val="autoZero"/>
        <c:auto val="1"/>
        <c:lblAlgn val="ctr"/>
        <c:lblOffset val="100"/>
        <c:noMultiLvlLbl val="0"/>
      </c:catAx>
      <c:valAx>
        <c:axId val="685022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11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sr-Cyrl-RS" sz="1000" b="0" i="0" baseline="0">
                <a:effectLst/>
              </a:rPr>
              <a:t>Удео средстава за финансирање пројекта унапређења енергетске ефикасности у објектима од јавног значаја</a:t>
            </a:r>
            <a:r>
              <a:rPr lang="en-RS" sz="1000" b="0" i="0" baseline="0">
                <a:effectLst/>
              </a:rPr>
              <a:t> </a:t>
            </a:r>
            <a:r>
              <a:rPr lang="sr-Cyrl-RS" sz="1000" b="0" i="0" baseline="0">
                <a:effectLst/>
              </a:rPr>
              <a:t> добијена од МРЕ у 2022. години у односу на укупне буџетске расходе ЈЛС из 2020. године</a:t>
            </a:r>
            <a:endParaRPr lang="en-RS" sz="10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en-RS" sz="10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'Збирна_Табела_Конкурси_%_ЈЗ'!$C$6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'Збирна_Табела_Конкурси_%_ЈЗ'!$B$7:$B$19</c:f>
              <c:strCache>
                <c:ptCount val="13"/>
                <c:pt idx="0">
                  <c:v>Бољевац</c:v>
                </c:pt>
                <c:pt idx="1">
                  <c:v>Велико Градиште</c:v>
                </c:pt>
                <c:pt idx="2">
                  <c:v>Врњачка Бања</c:v>
                </c:pt>
                <c:pt idx="3">
                  <c:v>Гаџин Хан</c:v>
                </c:pt>
                <c:pt idx="4">
                  <c:v>Краљево</c:v>
                </c:pt>
                <c:pt idx="5">
                  <c:v>Крупањ</c:v>
                </c:pt>
                <c:pt idx="6">
                  <c:v>Крушевац</c:v>
                </c:pt>
                <c:pt idx="7">
                  <c:v>Пожаревац</c:v>
                </c:pt>
                <c:pt idx="8">
                  <c:v>Смедеревска Паланка</c:v>
                </c:pt>
                <c:pt idx="9">
                  <c:v>Сурдулица</c:v>
                </c:pt>
                <c:pt idx="10">
                  <c:v>Чачак</c:v>
                </c:pt>
                <c:pt idx="11">
                  <c:v>Шабац</c:v>
                </c:pt>
                <c:pt idx="12">
                  <c:v>Просек</c:v>
                </c:pt>
              </c:strCache>
            </c:strRef>
          </c:cat>
          <c:val>
            <c:numRef>
              <c:f>'Збирна_Табела_Конкурси_%_ЈЗ'!$C$7:$C$19</c:f>
              <c:numCache>
                <c:formatCode>0.00%</c:formatCode>
                <c:ptCount val="13"/>
                <c:pt idx="0">
                  <c:v>4.5659330271688184E-2</c:v>
                </c:pt>
                <c:pt idx="1">
                  <c:v>0</c:v>
                </c:pt>
                <c:pt idx="2">
                  <c:v>1.8381610787994006E-2</c:v>
                </c:pt>
                <c:pt idx="3">
                  <c:v>0.10212682652678906</c:v>
                </c:pt>
                <c:pt idx="4">
                  <c:v>6.1700124494023919E-3</c:v>
                </c:pt>
                <c:pt idx="5">
                  <c:v>3.8803683481378861E-3</c:v>
                </c:pt>
                <c:pt idx="6">
                  <c:v>0</c:v>
                </c:pt>
                <c:pt idx="7">
                  <c:v>0</c:v>
                </c:pt>
                <c:pt idx="8">
                  <c:v>2.6223386540584624E-2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1.6870127910383011E-2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A7-5A40-8B2D-F83300B778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5021119"/>
        <c:axId val="685022767"/>
      </c:barChart>
      <c:catAx>
        <c:axId val="68502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2767"/>
        <c:crosses val="autoZero"/>
        <c:auto val="1"/>
        <c:lblAlgn val="ctr"/>
        <c:lblOffset val="100"/>
        <c:noMultiLvlLbl val="0"/>
      </c:catAx>
      <c:valAx>
        <c:axId val="6850227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RS"/>
          </a:p>
        </c:txPr>
        <c:crossAx val="6850211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93025-022E-7B4D-BFA6-D49AABA7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SKGO.dotx</Template>
  <TotalTime>98</TotalTime>
  <Pages>12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Упоредни преглед изабраних показатеља за 12 ЈЛС</dc:title>
  <dc:subject>енергетика и животна средина</dc:subject>
  <dc:creator>Јасминка Јанг и Александар Мацура за СКГО</dc:creator>
  <cp:keywords/>
  <dc:description/>
  <cp:lastModifiedBy>Aleksandar Macura</cp:lastModifiedBy>
  <cp:revision>4</cp:revision>
  <dcterms:created xsi:type="dcterms:W3CDTF">2022-12-15T11:40:00Z</dcterms:created>
  <dcterms:modified xsi:type="dcterms:W3CDTF">2022-12-15T16:18:00Z</dcterms:modified>
  <cp:category/>
</cp:coreProperties>
</file>